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1DE5" w14:textId="77777777" w:rsidR="00890088" w:rsidRPr="00890088" w:rsidRDefault="001765DA" w:rsidP="00B417C5">
      <w:pPr>
        <w:rPr>
          <w:rFonts w:ascii="Arial" w:hAnsi="Arial" w:cs="Arial"/>
          <w:b/>
          <w:sz w:val="28"/>
          <w:szCs w:val="28"/>
        </w:rPr>
      </w:pPr>
      <w:r>
        <w:rPr>
          <w:rFonts w:ascii="Arial" w:hAnsi="Arial" w:cs="Arial"/>
          <w:b/>
          <w:sz w:val="28"/>
          <w:szCs w:val="28"/>
        </w:rPr>
        <w:t>Overview</w:t>
      </w:r>
    </w:p>
    <w:p w14:paraId="7BBEBDDE" w14:textId="23020253" w:rsidR="00B417C5" w:rsidRDefault="2DC04CC5" w:rsidP="2DC04CC5">
      <w:pPr>
        <w:rPr>
          <w:rFonts w:ascii="Arial" w:hAnsi="Arial" w:cs="Arial"/>
        </w:rPr>
      </w:pPr>
      <w:r w:rsidRPr="2DC04CC5">
        <w:rPr>
          <w:rFonts w:ascii="Arial" w:hAnsi="Arial" w:cs="Arial"/>
        </w:rPr>
        <w:t xml:space="preserve">NIH has implemented new requirements under T32, T35 and K12 awards for expanded Mentor requirements that includes plans for dealing with training, matching trainees with faculty, evaluation and remediation and removal of poorly performing mentors.  </w:t>
      </w:r>
    </w:p>
    <w:p w14:paraId="6B464225" w14:textId="03F76F11" w:rsidR="00B417C5" w:rsidRDefault="2DC04CC5" w:rsidP="2DC04CC5">
      <w:pPr>
        <w:rPr>
          <w:rFonts w:ascii="Arial" w:hAnsi="Arial" w:cs="Arial"/>
        </w:rPr>
      </w:pPr>
      <w:r w:rsidRPr="2DC04CC5">
        <w:rPr>
          <w:rFonts w:ascii="Arial" w:hAnsi="Arial" w:cs="Arial"/>
        </w:rPr>
        <w:t xml:space="preserve">When developing applications, faculty who plan to submit for training grants should make sure those who may be mentors are appropriate, have the required background or can handle mentor and training responsibilities. Additionally, faculty must have a plan for handling issues that arise with Mentors and Trainees.  </w:t>
      </w:r>
    </w:p>
    <w:p w14:paraId="6CDC30EE" w14:textId="77777777" w:rsidR="000B29F5" w:rsidRPr="000B29F5" w:rsidRDefault="000B29F5" w:rsidP="000B29F5">
      <w:pPr>
        <w:rPr>
          <w:rFonts w:ascii="Arial" w:hAnsi="Arial" w:cs="Arial"/>
          <w:b/>
          <w:sz w:val="28"/>
          <w:szCs w:val="28"/>
        </w:rPr>
      </w:pPr>
      <w:r w:rsidRPr="000B29F5">
        <w:rPr>
          <w:rFonts w:ascii="Arial" w:hAnsi="Arial" w:cs="Arial"/>
          <w:b/>
          <w:sz w:val="28"/>
          <w:szCs w:val="28"/>
        </w:rPr>
        <w:t>Key items to add to the proposal and institutional commitment letters</w:t>
      </w:r>
    </w:p>
    <w:p w14:paraId="55D17DAC" w14:textId="77777777" w:rsidR="00C952E5" w:rsidRDefault="00C952E5" w:rsidP="00C952E5">
      <w:pPr>
        <w:pStyle w:val="ListParagraph"/>
        <w:numPr>
          <w:ilvl w:val="0"/>
          <w:numId w:val="2"/>
        </w:numPr>
        <w:rPr>
          <w:rFonts w:ascii="Arial" w:hAnsi="Arial" w:cs="Arial"/>
        </w:rPr>
      </w:pPr>
      <w:r w:rsidRPr="00C84C88">
        <w:rPr>
          <w:rFonts w:ascii="Arial" w:hAnsi="Arial" w:cs="Arial"/>
        </w:rPr>
        <w:t>an effective mechanism to monitor mentoring</w:t>
      </w:r>
    </w:p>
    <w:p w14:paraId="5D9031E8" w14:textId="77777777" w:rsidR="000B29F5" w:rsidRPr="000B29F5" w:rsidRDefault="000B29F5" w:rsidP="000B29F5">
      <w:pPr>
        <w:pStyle w:val="ListParagraph"/>
        <w:numPr>
          <w:ilvl w:val="0"/>
          <w:numId w:val="2"/>
        </w:numPr>
        <w:rPr>
          <w:rFonts w:ascii="Arial" w:hAnsi="Arial" w:cs="Arial"/>
        </w:rPr>
      </w:pPr>
      <w:r w:rsidRPr="000B29F5">
        <w:rPr>
          <w:rFonts w:ascii="Arial" w:hAnsi="Arial" w:cs="Arial"/>
        </w:rPr>
        <w:t>a description of institutional commitment describing the process of remediation or removal of participating faculty from the program who are poorly performing mentors</w:t>
      </w:r>
    </w:p>
    <w:p w14:paraId="7D17BA37" w14:textId="31CD9F6E" w:rsidR="000B29F5" w:rsidRPr="000B29F5" w:rsidRDefault="000B29F5" w:rsidP="000B29F5">
      <w:pPr>
        <w:pStyle w:val="ListParagraph"/>
        <w:numPr>
          <w:ilvl w:val="0"/>
          <w:numId w:val="2"/>
        </w:numPr>
        <w:rPr>
          <w:rFonts w:ascii="Arial" w:hAnsi="Arial" w:cs="Arial"/>
        </w:rPr>
      </w:pPr>
      <w:r w:rsidRPr="000B29F5">
        <w:rPr>
          <w:rFonts w:ascii="Arial" w:hAnsi="Arial" w:cs="Arial"/>
        </w:rPr>
        <w:t xml:space="preserve">a description of </w:t>
      </w:r>
      <w:r w:rsidR="0071663E">
        <w:rPr>
          <w:rFonts w:ascii="Arial" w:hAnsi="Arial" w:cs="Arial"/>
        </w:rPr>
        <w:t xml:space="preserve">the </w:t>
      </w:r>
      <w:r w:rsidRPr="000B29F5">
        <w:rPr>
          <w:rFonts w:ascii="Arial" w:hAnsi="Arial" w:cs="Arial"/>
        </w:rPr>
        <w:t>mechanism to monitor mentoring, including oversight of the effectiveness of the trainee/participating faculty match</w:t>
      </w:r>
    </w:p>
    <w:p w14:paraId="48BC3A43" w14:textId="7EBB21FF" w:rsidR="000B29F5" w:rsidRPr="000B29F5" w:rsidRDefault="000B29F5" w:rsidP="000B29F5">
      <w:pPr>
        <w:pStyle w:val="ListParagraph"/>
        <w:numPr>
          <w:ilvl w:val="0"/>
          <w:numId w:val="2"/>
        </w:numPr>
        <w:rPr>
          <w:rFonts w:ascii="Arial" w:hAnsi="Arial" w:cs="Arial"/>
        </w:rPr>
      </w:pPr>
      <w:r w:rsidRPr="000B29F5">
        <w:rPr>
          <w:rFonts w:ascii="Arial" w:hAnsi="Arial" w:cs="Arial"/>
        </w:rPr>
        <w:t>a plan for removing</w:t>
      </w:r>
      <w:r w:rsidR="0071663E">
        <w:rPr>
          <w:rFonts w:ascii="Arial" w:hAnsi="Arial" w:cs="Arial"/>
        </w:rPr>
        <w:t>,</w:t>
      </w:r>
      <w:r w:rsidRPr="000B29F5">
        <w:rPr>
          <w:rFonts w:ascii="Arial" w:hAnsi="Arial" w:cs="Arial"/>
        </w:rPr>
        <w:t xml:space="preserve"> </w:t>
      </w:r>
      <w:r w:rsidR="0071663E" w:rsidRPr="000B29F5">
        <w:rPr>
          <w:rFonts w:ascii="Arial" w:hAnsi="Arial" w:cs="Arial"/>
        </w:rPr>
        <w:t>from the training program</w:t>
      </w:r>
      <w:r w:rsidR="0071663E">
        <w:rPr>
          <w:rFonts w:ascii="Arial" w:hAnsi="Arial" w:cs="Arial"/>
        </w:rPr>
        <w:t>,</w:t>
      </w:r>
      <w:r w:rsidR="0071663E" w:rsidRPr="000B29F5">
        <w:rPr>
          <w:rFonts w:ascii="Arial" w:hAnsi="Arial" w:cs="Arial"/>
        </w:rPr>
        <w:t xml:space="preserve"> </w:t>
      </w:r>
      <w:r w:rsidRPr="000B29F5">
        <w:rPr>
          <w:rFonts w:ascii="Arial" w:hAnsi="Arial" w:cs="Arial"/>
        </w:rPr>
        <w:t xml:space="preserve">participating faculty displaying unacceptable mentorship qualities </w:t>
      </w:r>
    </w:p>
    <w:p w14:paraId="027A78FB" w14:textId="5C43E5CD" w:rsidR="000B29F5" w:rsidRPr="000B29F5" w:rsidRDefault="000B29F5" w:rsidP="000B29F5">
      <w:pPr>
        <w:pStyle w:val="ListParagraph"/>
        <w:numPr>
          <w:ilvl w:val="0"/>
          <w:numId w:val="2"/>
        </w:numPr>
        <w:rPr>
          <w:rFonts w:ascii="Arial" w:hAnsi="Arial" w:cs="Arial"/>
        </w:rPr>
      </w:pPr>
      <w:proofErr w:type="gramStart"/>
      <w:r w:rsidRPr="000B29F5">
        <w:rPr>
          <w:rFonts w:ascii="Arial" w:hAnsi="Arial" w:cs="Arial"/>
        </w:rPr>
        <w:t>a</w:t>
      </w:r>
      <w:proofErr w:type="gramEnd"/>
      <w:r w:rsidRPr="000B29F5">
        <w:rPr>
          <w:rFonts w:ascii="Arial" w:hAnsi="Arial" w:cs="Arial"/>
        </w:rPr>
        <w:t xml:space="preserve"> Conflict Resolution Protocol addressing problems with trainee and faculty matches, removal of faculty from the training program with unacceptable training/mentoring skills</w:t>
      </w:r>
      <w:r w:rsidR="0071663E">
        <w:rPr>
          <w:rFonts w:ascii="Arial" w:hAnsi="Arial" w:cs="Arial"/>
        </w:rPr>
        <w:t>,</w:t>
      </w:r>
      <w:r w:rsidRPr="000B29F5">
        <w:rPr>
          <w:rFonts w:ascii="Arial" w:hAnsi="Arial" w:cs="Arial"/>
        </w:rPr>
        <w:t xml:space="preserve"> and conflict resolutions for multi PD(s)/PI(s) and mentor/</w:t>
      </w:r>
      <w:r w:rsidR="0071663E">
        <w:rPr>
          <w:rFonts w:ascii="Arial" w:hAnsi="Arial" w:cs="Arial"/>
        </w:rPr>
        <w:t>trainee</w:t>
      </w:r>
      <w:r w:rsidR="0071663E" w:rsidRPr="000B29F5">
        <w:rPr>
          <w:rFonts w:ascii="Arial" w:hAnsi="Arial" w:cs="Arial"/>
        </w:rPr>
        <w:t xml:space="preserve"> </w:t>
      </w:r>
      <w:r w:rsidRPr="000B29F5">
        <w:rPr>
          <w:rFonts w:ascii="Arial" w:hAnsi="Arial" w:cs="Arial"/>
        </w:rPr>
        <w:t>relationships.</w:t>
      </w:r>
    </w:p>
    <w:p w14:paraId="672A6659" w14:textId="77777777" w:rsidR="001765DA" w:rsidRPr="000B29F5" w:rsidRDefault="001765DA" w:rsidP="001765DA">
      <w:pPr>
        <w:pStyle w:val="ListParagraph"/>
        <w:rPr>
          <w:rFonts w:ascii="Arial" w:hAnsi="Arial" w:cs="Arial"/>
        </w:rPr>
      </w:pPr>
    </w:p>
    <w:p w14:paraId="201ACE61" w14:textId="77777777" w:rsidR="001765DA" w:rsidRDefault="000B29F5" w:rsidP="000B29F5">
      <w:pPr>
        <w:rPr>
          <w:rFonts w:ascii="Arial" w:hAnsi="Arial" w:cs="Arial"/>
          <w:b/>
          <w:bCs/>
          <w:sz w:val="28"/>
          <w:szCs w:val="28"/>
        </w:rPr>
      </w:pPr>
      <w:r>
        <w:rPr>
          <w:rFonts w:ascii="Arial" w:hAnsi="Arial" w:cs="Arial"/>
          <w:b/>
          <w:bCs/>
          <w:sz w:val="28"/>
          <w:szCs w:val="28"/>
        </w:rPr>
        <w:t xml:space="preserve">Proposal </w:t>
      </w:r>
      <w:r w:rsidR="001765DA">
        <w:rPr>
          <w:rFonts w:ascii="Arial" w:hAnsi="Arial" w:cs="Arial"/>
          <w:b/>
          <w:bCs/>
          <w:sz w:val="28"/>
          <w:szCs w:val="28"/>
        </w:rPr>
        <w:t>Development Guidance</w:t>
      </w:r>
    </w:p>
    <w:p w14:paraId="7D84BBA3" w14:textId="77777777" w:rsidR="000B29F5" w:rsidRPr="001765DA" w:rsidRDefault="000B29F5" w:rsidP="000B29F5">
      <w:pPr>
        <w:rPr>
          <w:rFonts w:ascii="Arial" w:hAnsi="Arial" w:cs="Arial"/>
        </w:rPr>
      </w:pPr>
      <w:r w:rsidRPr="001765DA">
        <w:rPr>
          <w:rFonts w:ascii="Arial" w:hAnsi="Arial" w:cs="Arial"/>
          <w:b/>
          <w:bCs/>
        </w:rPr>
        <w:t>Review Criteria and Considerations for T32, T35 and K12 applications</w:t>
      </w:r>
    </w:p>
    <w:p w14:paraId="22F8A9C9" w14:textId="5B714FC8" w:rsidR="000B29F5" w:rsidRDefault="002C3ECB" w:rsidP="000B29F5">
      <w:pPr>
        <w:rPr>
          <w:rFonts w:ascii="Arial" w:hAnsi="Arial" w:cs="Arial"/>
        </w:rPr>
      </w:pPr>
      <w:hyperlink r:id="rId8" w:history="1">
        <w:r w:rsidR="000B29F5" w:rsidRPr="000B29F5">
          <w:rPr>
            <w:rStyle w:val="Hyperlink"/>
            <w:rFonts w:ascii="Arial" w:hAnsi="Arial" w:cs="Arial"/>
            <w:b/>
          </w:rPr>
          <w:t xml:space="preserve">Reviewer Criteria - </w:t>
        </w:r>
        <w:r w:rsidR="000B29F5" w:rsidRPr="000B29F5">
          <w:rPr>
            <w:rStyle w:val="Hyperlink"/>
            <w:rFonts w:ascii="Arial" w:hAnsi="Arial" w:cs="Arial"/>
            <w:shd w:val="clear" w:color="auto" w:fill="FFFFFF"/>
          </w:rPr>
          <w:t>Overall Impact.</w:t>
        </w:r>
      </w:hyperlink>
      <w:r w:rsidR="000B29F5">
        <w:rPr>
          <w:rFonts w:ascii="Arial" w:hAnsi="Arial" w:cs="Arial"/>
          <w:color w:val="3B3B3B"/>
          <w:shd w:val="clear" w:color="auto" w:fill="FFFFFF"/>
        </w:rPr>
        <w:t xml:space="preserve"> Reviewers will provide an overall impact/priority score to reflect their assessment of the likelihood for the program to exert a sustained, powerful influence on the research field(s) involved, in consideration of the following review criteria and additional review criteria (as applicable for the project proposed).</w:t>
      </w:r>
    </w:p>
    <w:p w14:paraId="7C59304D" w14:textId="50E42521" w:rsidR="000B29F5" w:rsidRPr="00F37818" w:rsidRDefault="000B29F5" w:rsidP="000B29F5">
      <w:pPr>
        <w:rPr>
          <w:rFonts w:ascii="Arial" w:hAnsi="Arial" w:cs="Arial"/>
          <w:b/>
        </w:rPr>
      </w:pPr>
      <w:r w:rsidRPr="00B417C5">
        <w:rPr>
          <w:rFonts w:ascii="Arial" w:hAnsi="Arial" w:cs="Arial"/>
        </w:rPr>
        <w:t> </w:t>
      </w:r>
      <w:r w:rsidRPr="00F37818">
        <w:rPr>
          <w:rFonts w:ascii="Arial" w:hAnsi="Arial" w:cs="Arial"/>
          <w:b/>
        </w:rPr>
        <w:t>Preceptors/Mentors</w:t>
      </w:r>
      <w:r w:rsidR="00454628">
        <w:rPr>
          <w:rFonts w:ascii="Arial" w:hAnsi="Arial" w:cs="Arial"/>
          <w:b/>
        </w:rPr>
        <w:t>:</w:t>
      </w:r>
    </w:p>
    <w:p w14:paraId="115F1380" w14:textId="77777777" w:rsidR="000B29F5" w:rsidRDefault="000B29F5" w:rsidP="000B29F5">
      <w:pPr>
        <w:rPr>
          <w:rFonts w:ascii="Arial" w:hAnsi="Arial" w:cs="Arial"/>
          <w:b/>
          <w:bCs/>
        </w:rPr>
      </w:pPr>
      <w:r w:rsidRPr="00B417C5">
        <w:rPr>
          <w:rFonts w:ascii="Arial" w:hAnsi="Arial" w:cs="Arial"/>
          <w:b/>
          <w:bCs/>
        </w:rPr>
        <w:t>T32.</w:t>
      </w:r>
      <w:r w:rsidRPr="00B417C5">
        <w:rPr>
          <w:rFonts w:ascii="Arial" w:hAnsi="Arial" w:cs="Arial"/>
        </w:rPr>
        <w:t> </w:t>
      </w:r>
      <w:proofErr w:type="gramStart"/>
      <w:r w:rsidRPr="00B417C5">
        <w:rPr>
          <w:rFonts w:ascii="Arial" w:hAnsi="Arial" w:cs="Arial"/>
        </w:rPr>
        <w:t>Are sufficient numbers of experienced preceptors/mentors with appropriate expertise and funding available to support the number and level of trainees (including short-term trainees, if applicable) proposed in the application?</w:t>
      </w:r>
      <w:proofErr w:type="gramEnd"/>
      <w:r w:rsidRPr="00B417C5">
        <w:rPr>
          <w:rFonts w:ascii="Arial" w:hAnsi="Arial" w:cs="Arial"/>
        </w:rPr>
        <w:t xml:space="preserve"> Do the preceptors/mentors have strong records as researchers, including recent publications and successful competition for research support in areas directly related to the proposed </w:t>
      </w:r>
      <w:proofErr w:type="gramStart"/>
      <w:r w:rsidRPr="00B417C5">
        <w:rPr>
          <w:rFonts w:ascii="Arial" w:hAnsi="Arial" w:cs="Arial"/>
        </w:rPr>
        <w:t>research training</w:t>
      </w:r>
      <w:proofErr w:type="gramEnd"/>
      <w:r w:rsidRPr="00B417C5">
        <w:rPr>
          <w:rFonts w:ascii="Arial" w:hAnsi="Arial" w:cs="Arial"/>
        </w:rPr>
        <w:t xml:space="preserve"> program? Do the preceptors/mentors have strong records of training individuals at the level of trainees (including short-term trainees, if applicable) proposed in the program?  Are appropriate plans in place to ensure that preceptors lacking sufficient research training experience are likely to provide strong and successful mentoring?</w:t>
      </w:r>
      <w:r w:rsidRPr="00890088">
        <w:rPr>
          <w:rFonts w:ascii="Arial" w:hAnsi="Arial" w:cs="Arial"/>
          <w:b/>
          <w:bCs/>
        </w:rPr>
        <w:t xml:space="preserve"> </w:t>
      </w:r>
    </w:p>
    <w:p w14:paraId="47F003DA" w14:textId="77777777" w:rsidR="000B29F5" w:rsidRDefault="000B29F5" w:rsidP="000B29F5">
      <w:pPr>
        <w:rPr>
          <w:rFonts w:ascii="Arial" w:hAnsi="Arial" w:cs="Arial"/>
          <w:b/>
          <w:bCs/>
        </w:rPr>
      </w:pPr>
      <w:r w:rsidRPr="0023367E">
        <w:rPr>
          <w:rFonts w:ascii="Arial" w:hAnsi="Arial" w:cs="Arial"/>
          <w:b/>
          <w:bCs/>
        </w:rPr>
        <w:t xml:space="preserve">T35.  </w:t>
      </w:r>
      <w:r w:rsidRPr="0023367E">
        <w:rPr>
          <w:rFonts w:ascii="Arial" w:hAnsi="Arial" w:cs="Arial"/>
          <w:bCs/>
        </w:rPr>
        <w:t xml:space="preserve">Are sufficient numbers of experienced preceptors/mentors with appropriate expertise and funding available to support the number and level of trainees proposed in the application?  Do </w:t>
      </w:r>
      <w:r w:rsidRPr="0023367E">
        <w:rPr>
          <w:rFonts w:ascii="Arial" w:hAnsi="Arial" w:cs="Arial"/>
          <w:bCs/>
        </w:rPr>
        <w:lastRenderedPageBreak/>
        <w:t xml:space="preserve">the preceptors/mentors have strong records as researchers, including recent publications and successful competition for research support in areas directly related to the proposed </w:t>
      </w:r>
      <w:proofErr w:type="gramStart"/>
      <w:r w:rsidRPr="0023367E">
        <w:rPr>
          <w:rFonts w:ascii="Arial" w:hAnsi="Arial" w:cs="Arial"/>
          <w:bCs/>
        </w:rPr>
        <w:t>research training</w:t>
      </w:r>
      <w:proofErr w:type="gramEnd"/>
      <w:r w:rsidRPr="0023367E">
        <w:rPr>
          <w:rFonts w:ascii="Arial" w:hAnsi="Arial" w:cs="Arial"/>
          <w:bCs/>
        </w:rPr>
        <w:t xml:space="preserve"> program?  Do the preceptors/mentors have strong records of training individuals at the level of trainees proposed in the program?  Are appropriate plans in place to ensure that preceptors lacking sufficient research training experience are likely to provide strong and successful mentoring?</w:t>
      </w:r>
    </w:p>
    <w:p w14:paraId="7BE7B4A3" w14:textId="77777777" w:rsidR="000B29F5" w:rsidRPr="00B417C5" w:rsidRDefault="000B29F5" w:rsidP="000B29F5">
      <w:pPr>
        <w:rPr>
          <w:rFonts w:ascii="Arial" w:hAnsi="Arial" w:cs="Arial"/>
        </w:rPr>
      </w:pPr>
      <w:r w:rsidRPr="00B417C5">
        <w:rPr>
          <w:rFonts w:ascii="Arial" w:hAnsi="Arial" w:cs="Arial"/>
          <w:b/>
          <w:bCs/>
        </w:rPr>
        <w:t>K12.</w:t>
      </w:r>
      <w:r w:rsidRPr="00B417C5">
        <w:rPr>
          <w:rFonts w:ascii="Arial" w:hAnsi="Arial" w:cs="Arial"/>
        </w:rPr>
        <w:t xml:space="preserve"> Do the mentors have expertise and experience, as well as </w:t>
      </w:r>
      <w:proofErr w:type="gramStart"/>
      <w:r w:rsidRPr="00B417C5">
        <w:rPr>
          <w:rFonts w:ascii="Arial" w:hAnsi="Arial" w:cs="Arial"/>
        </w:rPr>
        <w:t>track records</w:t>
      </w:r>
      <w:proofErr w:type="gramEnd"/>
      <w:r w:rsidRPr="00B417C5">
        <w:rPr>
          <w:rFonts w:ascii="Arial" w:hAnsi="Arial" w:cs="Arial"/>
        </w:rPr>
        <w:t xml:space="preserve"> of past mentoring and training? Are the quality and extent of the mentors' roles in providing guidance and scientific advice to the </w:t>
      </w:r>
      <w:proofErr w:type="gramStart"/>
      <w:r w:rsidRPr="00B417C5">
        <w:rPr>
          <w:rFonts w:ascii="Arial" w:hAnsi="Arial" w:cs="Arial"/>
        </w:rPr>
        <w:t>scholars</w:t>
      </w:r>
      <w:proofErr w:type="gramEnd"/>
      <w:r w:rsidRPr="00B417C5">
        <w:rPr>
          <w:rFonts w:ascii="Arial" w:hAnsi="Arial" w:cs="Arial"/>
        </w:rPr>
        <w:t xml:space="preserve"> acceptable? Are the mentors currently engaged in relevant research?</w:t>
      </w:r>
    </w:p>
    <w:p w14:paraId="2571A4F7" w14:textId="6E9430DE" w:rsidR="000B29F5" w:rsidRPr="001765DA" w:rsidRDefault="00C952E5" w:rsidP="000B29F5">
      <w:pPr>
        <w:rPr>
          <w:rFonts w:ascii="Arial" w:hAnsi="Arial" w:cs="Arial"/>
        </w:rPr>
      </w:pPr>
      <w:r w:rsidRPr="002327B8">
        <w:rPr>
          <w:rFonts w:ascii="Arial" w:hAnsi="Arial" w:cs="Arial"/>
          <w:b/>
        </w:rPr>
        <w:t xml:space="preserve">Source: </w:t>
      </w:r>
      <w:hyperlink r:id="rId9" w:anchor="a1" w:history="1">
        <w:r w:rsidR="000B29F5" w:rsidRPr="001765DA">
          <w:rPr>
            <w:rStyle w:val="Hyperlink"/>
            <w:rFonts w:ascii="Arial" w:hAnsi="Arial" w:cs="Arial"/>
            <w:b/>
            <w:bCs/>
          </w:rPr>
          <w:t xml:space="preserve">Frequently Asked Questions for Ruth L. </w:t>
        </w:r>
        <w:proofErr w:type="spellStart"/>
        <w:r w:rsidR="000B29F5" w:rsidRPr="001765DA">
          <w:rPr>
            <w:rStyle w:val="Hyperlink"/>
            <w:rFonts w:ascii="Arial" w:hAnsi="Arial" w:cs="Arial"/>
            <w:b/>
            <w:bCs/>
          </w:rPr>
          <w:t>Kirschstein</w:t>
        </w:r>
        <w:proofErr w:type="spellEnd"/>
        <w:r w:rsidR="000B29F5" w:rsidRPr="001765DA">
          <w:rPr>
            <w:rStyle w:val="Hyperlink"/>
            <w:rFonts w:ascii="Arial" w:hAnsi="Arial" w:cs="Arial"/>
            <w:b/>
            <w:bCs/>
          </w:rPr>
          <w:t xml:space="preserve"> NRSA </w:t>
        </w:r>
        <w:proofErr w:type="spellStart"/>
        <w:r w:rsidR="000B29F5" w:rsidRPr="001765DA">
          <w:rPr>
            <w:rStyle w:val="Hyperlink"/>
            <w:rFonts w:ascii="Arial" w:hAnsi="Arial" w:cs="Arial"/>
            <w:b/>
            <w:bCs/>
          </w:rPr>
          <w:t>Predoctoral</w:t>
        </w:r>
        <w:proofErr w:type="spellEnd"/>
        <w:r w:rsidR="000B29F5" w:rsidRPr="001765DA">
          <w:rPr>
            <w:rStyle w:val="Hyperlink"/>
            <w:rFonts w:ascii="Arial" w:hAnsi="Arial" w:cs="Arial"/>
            <w:b/>
            <w:bCs/>
          </w:rPr>
          <w:t xml:space="preserve"> Institutional Research Training Grants (T32)</w:t>
        </w:r>
      </w:hyperlink>
    </w:p>
    <w:p w14:paraId="1BF57F26" w14:textId="77777777" w:rsidR="000B29F5" w:rsidRPr="00F37818" w:rsidRDefault="000B29F5" w:rsidP="000B29F5">
      <w:pPr>
        <w:rPr>
          <w:rFonts w:ascii="Arial" w:hAnsi="Arial" w:cs="Arial"/>
          <w:b/>
          <w:bCs/>
        </w:rPr>
      </w:pPr>
      <w:r w:rsidRPr="00733BD8">
        <w:rPr>
          <w:rFonts w:ascii="Arial" w:hAnsi="Arial" w:cs="Arial"/>
          <w:b/>
        </w:rPr>
        <w:t>With respect to mentor training for program faculty, does NIGMS have expectations on the frequency of mentor training? For example, should they have a refresher training every 5 years, etc.?</w:t>
      </w:r>
    </w:p>
    <w:p w14:paraId="5FBE5C2E" w14:textId="5ED8350E" w:rsidR="000B29F5" w:rsidRDefault="000B29F5" w:rsidP="000B29F5">
      <w:pPr>
        <w:rPr>
          <w:rFonts w:ascii="Arial" w:hAnsi="Arial" w:cs="Arial"/>
        </w:rPr>
      </w:pPr>
      <w:r w:rsidRPr="00B417C5">
        <w:rPr>
          <w:rFonts w:ascii="Arial" w:hAnsi="Arial" w:cs="Arial"/>
        </w:rPr>
        <w:t xml:space="preserve">All mentors should receive </w:t>
      </w:r>
      <w:r w:rsidR="0071663E">
        <w:rPr>
          <w:rFonts w:ascii="Arial" w:hAnsi="Arial" w:cs="Arial"/>
        </w:rPr>
        <w:t xml:space="preserve">mentor </w:t>
      </w:r>
      <w:r w:rsidRPr="00B417C5">
        <w:rPr>
          <w:rFonts w:ascii="Arial" w:hAnsi="Arial" w:cs="Arial"/>
        </w:rPr>
        <w:t xml:space="preserve">training. Refresher </w:t>
      </w:r>
      <w:r w:rsidR="0071663E">
        <w:rPr>
          <w:rFonts w:ascii="Arial" w:hAnsi="Arial" w:cs="Arial"/>
        </w:rPr>
        <w:t xml:space="preserve">mentor </w:t>
      </w:r>
      <w:r w:rsidRPr="00B417C5">
        <w:rPr>
          <w:rFonts w:ascii="Arial" w:hAnsi="Arial" w:cs="Arial"/>
        </w:rPr>
        <w:t xml:space="preserve">training </w:t>
      </w:r>
      <w:proofErr w:type="gramStart"/>
      <w:r w:rsidRPr="00B417C5">
        <w:rPr>
          <w:rFonts w:ascii="Arial" w:hAnsi="Arial" w:cs="Arial"/>
        </w:rPr>
        <w:t>is recommended</w:t>
      </w:r>
      <w:proofErr w:type="gramEnd"/>
      <w:r w:rsidRPr="00B417C5">
        <w:rPr>
          <w:rFonts w:ascii="Arial" w:hAnsi="Arial" w:cs="Arial"/>
        </w:rPr>
        <w:t xml:space="preserve"> on a regular basis. Regarding the approach and frequency of mentor training, we believe that it is context-based and leave it to the individual institution to propose a plan that works best for that institution.</w:t>
      </w:r>
    </w:p>
    <w:p w14:paraId="26C218BD" w14:textId="04D8D6C5" w:rsidR="00454628" w:rsidRPr="00454628" w:rsidRDefault="00454628" w:rsidP="00454628">
      <w:pPr>
        <w:rPr>
          <w:rFonts w:ascii="Arial" w:hAnsi="Arial" w:cs="Arial"/>
        </w:rPr>
      </w:pPr>
      <w:proofErr w:type="gramStart"/>
      <w:r w:rsidRPr="00454628">
        <w:rPr>
          <w:rFonts w:ascii="Arial" w:hAnsi="Arial" w:cs="Arial"/>
        </w:rPr>
        <w:t>And</w:t>
      </w:r>
      <w:proofErr w:type="gramEnd"/>
      <w:r w:rsidRPr="00454628">
        <w:rPr>
          <w:rFonts w:ascii="Arial" w:hAnsi="Arial" w:cs="Arial"/>
        </w:rPr>
        <w:t xml:space="preserve"> as stated in the GRISE Announcement (# PAR-21-026) - </w:t>
      </w:r>
      <w:r w:rsidRPr="00454628">
        <w:rPr>
          <w:rFonts w:ascii="Arial" w:hAnsi="Arial" w:cs="Arial"/>
          <w:i/>
          <w:iCs/>
        </w:rPr>
        <w:t xml:space="preserve">A letter providing assurances of the </w:t>
      </w:r>
      <w:r w:rsidRPr="00454628">
        <w:rPr>
          <w:rFonts w:ascii="Arial" w:hAnsi="Arial" w:cs="Arial"/>
          <w:i/>
          <w:iCs/>
          <w:u w:val="single"/>
        </w:rPr>
        <w:t>institutional commitment</w:t>
      </w:r>
      <w:r w:rsidRPr="00454628">
        <w:rPr>
          <w:rFonts w:ascii="Arial" w:hAnsi="Arial" w:cs="Arial"/>
          <w:i/>
          <w:iCs/>
        </w:rPr>
        <w:t xml:space="preserve"> to the program must be included in the "Letters of Support" section of the application. Applicants may use this section to expand upon the “Facilities &amp; Other Resources” section and the “Letters of Support” section, as necessary, to provide additional information regarding the </w:t>
      </w:r>
      <w:r w:rsidRPr="00454628">
        <w:rPr>
          <w:rFonts w:ascii="Arial" w:hAnsi="Arial" w:cs="Arial"/>
          <w:i/>
          <w:iCs/>
          <w:u w:val="single"/>
        </w:rPr>
        <w:t>institutional and departmental commitment</w:t>
      </w:r>
      <w:r w:rsidRPr="00454628">
        <w:rPr>
          <w:rFonts w:ascii="Arial" w:hAnsi="Arial" w:cs="Arial"/>
          <w:i/>
          <w:iCs/>
        </w:rPr>
        <w:t xml:space="preserve"> to the program.</w:t>
      </w:r>
      <w:r w:rsidRPr="00454628">
        <w:rPr>
          <w:rFonts w:ascii="Arial" w:hAnsi="Arial" w:cs="Arial"/>
        </w:rPr>
        <w:t> </w:t>
      </w:r>
      <w:r>
        <w:rPr>
          <w:rFonts w:ascii="Arial" w:hAnsi="Arial" w:cs="Arial"/>
        </w:rPr>
        <w:t xml:space="preserve">The requirement does flow down to any </w:t>
      </w:r>
      <w:proofErr w:type="spellStart"/>
      <w:r>
        <w:rPr>
          <w:rFonts w:ascii="Arial" w:hAnsi="Arial" w:cs="Arial"/>
        </w:rPr>
        <w:t>subrecipient</w:t>
      </w:r>
      <w:proofErr w:type="spellEnd"/>
      <w:r>
        <w:rPr>
          <w:rFonts w:ascii="Arial" w:hAnsi="Arial" w:cs="Arial"/>
        </w:rPr>
        <w:t xml:space="preserve">.  </w:t>
      </w:r>
    </w:p>
    <w:p w14:paraId="0A37501D" w14:textId="77777777" w:rsidR="001765DA" w:rsidRPr="00B417C5" w:rsidRDefault="001765DA" w:rsidP="000B29F5">
      <w:pPr>
        <w:rPr>
          <w:rFonts w:ascii="Arial" w:hAnsi="Arial" w:cs="Arial"/>
        </w:rPr>
      </w:pPr>
    </w:p>
    <w:p w14:paraId="2A449614" w14:textId="77777777" w:rsidR="00733BD8" w:rsidRPr="005A3505" w:rsidRDefault="00733BD8" w:rsidP="00733BD8">
      <w:pPr>
        <w:rPr>
          <w:rFonts w:ascii="Arial" w:hAnsi="Arial" w:cs="Arial"/>
          <w:b/>
          <w:sz w:val="28"/>
          <w:szCs w:val="28"/>
        </w:rPr>
      </w:pPr>
      <w:r w:rsidRPr="005A3505">
        <w:rPr>
          <w:rFonts w:ascii="Arial" w:hAnsi="Arial" w:cs="Arial"/>
          <w:b/>
          <w:sz w:val="28"/>
          <w:szCs w:val="28"/>
        </w:rPr>
        <w:t xml:space="preserve">Available </w:t>
      </w:r>
      <w:r w:rsidR="000B29F5">
        <w:rPr>
          <w:rFonts w:ascii="Arial" w:hAnsi="Arial" w:cs="Arial"/>
          <w:b/>
          <w:sz w:val="28"/>
          <w:szCs w:val="28"/>
        </w:rPr>
        <w:t>Documentation for Proposal Development</w:t>
      </w:r>
      <w:r w:rsidRPr="005A3505">
        <w:rPr>
          <w:rFonts w:ascii="Arial" w:hAnsi="Arial" w:cs="Arial"/>
          <w:b/>
          <w:sz w:val="28"/>
          <w:szCs w:val="28"/>
        </w:rPr>
        <w:t>:</w:t>
      </w:r>
    </w:p>
    <w:p w14:paraId="0AFE2FB2" w14:textId="77777777" w:rsidR="00733BD8" w:rsidRPr="00890088" w:rsidRDefault="00733BD8" w:rsidP="00733BD8">
      <w:pPr>
        <w:rPr>
          <w:rFonts w:ascii="Arial" w:hAnsi="Arial" w:cs="Arial"/>
        </w:rPr>
      </w:pPr>
      <w:r w:rsidRPr="00890088">
        <w:rPr>
          <w:rFonts w:ascii="Arial" w:hAnsi="Arial" w:cs="Arial"/>
        </w:rPr>
        <w:t>NIH has</w:t>
      </w:r>
      <w:r>
        <w:rPr>
          <w:rFonts w:ascii="Arial" w:hAnsi="Arial" w:cs="Arial"/>
        </w:rPr>
        <w:t xml:space="preserve"> a</w:t>
      </w:r>
      <w:r w:rsidRPr="00890088">
        <w:rPr>
          <w:rFonts w:ascii="Arial" w:hAnsi="Arial" w:cs="Arial"/>
        </w:rPr>
        <w:t> guide to overall training and mentoring</w:t>
      </w:r>
    </w:p>
    <w:p w14:paraId="3C4C48BD" w14:textId="6145BFB6" w:rsidR="00733BD8" w:rsidRPr="00890088" w:rsidRDefault="002C3ECB" w:rsidP="00733BD8">
      <w:pPr>
        <w:rPr>
          <w:rFonts w:ascii="Arial" w:hAnsi="Arial" w:cs="Arial"/>
        </w:rPr>
      </w:pPr>
      <w:hyperlink r:id="rId10" w:tgtFrame="_blank" w:history="1">
        <w:r w:rsidR="00733BD8" w:rsidRPr="00890088">
          <w:rPr>
            <w:rStyle w:val="Hyperlink"/>
            <w:rFonts w:ascii="Arial" w:hAnsi="Arial" w:cs="Arial"/>
          </w:rPr>
          <w:t>https://oir.nih.gov/sourcebook/mentoring-training/guide-training-mentoring</w:t>
        </w:r>
      </w:hyperlink>
      <w:r w:rsidR="00733BD8" w:rsidRPr="00890088">
        <w:rPr>
          <w:rFonts w:ascii="Arial" w:hAnsi="Arial" w:cs="Arial"/>
        </w:rPr>
        <w:t xml:space="preserve"> focuses on expectations of both the mentor and mentee. </w:t>
      </w:r>
      <w:proofErr w:type="gramStart"/>
      <w:r w:rsidR="00733BD8" w:rsidRPr="00890088">
        <w:rPr>
          <w:rFonts w:ascii="Arial" w:hAnsi="Arial" w:cs="Arial"/>
        </w:rPr>
        <w:t>There’s</w:t>
      </w:r>
      <w:proofErr w:type="gramEnd"/>
      <w:r w:rsidR="00733BD8" w:rsidRPr="00890088">
        <w:rPr>
          <w:rFonts w:ascii="Arial" w:hAnsi="Arial" w:cs="Arial"/>
        </w:rPr>
        <w:t xml:space="preserve"> nothing specific to removal of persons from the mentor role. </w:t>
      </w:r>
      <w:proofErr w:type="gramStart"/>
      <w:r w:rsidR="00733BD8" w:rsidRPr="00890088">
        <w:rPr>
          <w:rFonts w:ascii="Arial" w:hAnsi="Arial" w:cs="Arial"/>
        </w:rPr>
        <w:t>But</w:t>
      </w:r>
      <w:proofErr w:type="gramEnd"/>
      <w:r w:rsidR="00733BD8" w:rsidRPr="00890088">
        <w:rPr>
          <w:rFonts w:ascii="Arial" w:hAnsi="Arial" w:cs="Arial"/>
        </w:rPr>
        <w:t xml:space="preserve"> if people are trained appropriately, the chances of this happening may decrease. </w:t>
      </w:r>
    </w:p>
    <w:p w14:paraId="132BA557" w14:textId="1F957A5D" w:rsidR="00733BD8" w:rsidRPr="00890088" w:rsidRDefault="002C3ECB" w:rsidP="00733BD8">
      <w:pPr>
        <w:rPr>
          <w:rFonts w:ascii="Arial" w:hAnsi="Arial" w:cs="Arial"/>
        </w:rPr>
      </w:pPr>
      <w:hyperlink r:id="rId11" w:tgtFrame="_blank" w:history="1">
        <w:r w:rsidR="00733BD8" w:rsidRPr="00890088">
          <w:rPr>
            <w:rStyle w:val="Hyperlink"/>
            <w:rFonts w:ascii="Arial" w:hAnsi="Arial" w:cs="Arial"/>
          </w:rPr>
          <w:t>https://oir.nih.gov/sourcebook/mentoring-training</w:t>
        </w:r>
      </w:hyperlink>
      <w:r w:rsidR="00733BD8" w:rsidRPr="00890088">
        <w:rPr>
          <w:rFonts w:ascii="Arial" w:hAnsi="Arial" w:cs="Arial"/>
        </w:rPr>
        <w:t xml:space="preserve"> is </w:t>
      </w:r>
      <w:r w:rsidR="0016318B">
        <w:rPr>
          <w:rFonts w:ascii="Arial" w:hAnsi="Arial" w:cs="Arial"/>
        </w:rPr>
        <w:t xml:space="preserve">an </w:t>
      </w:r>
      <w:r w:rsidR="00733BD8" w:rsidRPr="00890088">
        <w:rPr>
          <w:rFonts w:ascii="Arial" w:hAnsi="Arial" w:cs="Arial"/>
        </w:rPr>
        <w:t>NIH resource for a mentoring training program</w:t>
      </w:r>
      <w:r w:rsidR="0016318B">
        <w:rPr>
          <w:rFonts w:ascii="Arial" w:hAnsi="Arial" w:cs="Arial"/>
        </w:rPr>
        <w:t xml:space="preserve"> for junior scientists</w:t>
      </w:r>
      <w:r w:rsidR="00733BD8" w:rsidRPr="00890088">
        <w:rPr>
          <w:rFonts w:ascii="Arial" w:hAnsi="Arial" w:cs="Arial"/>
        </w:rPr>
        <w:t xml:space="preserve"> but may</w:t>
      </w:r>
      <w:r w:rsidR="0016318B">
        <w:rPr>
          <w:rFonts w:ascii="Arial" w:hAnsi="Arial" w:cs="Arial"/>
        </w:rPr>
        <w:t xml:space="preserve"> </w:t>
      </w:r>
      <w:r w:rsidR="00733BD8" w:rsidRPr="00890088">
        <w:rPr>
          <w:rFonts w:ascii="Arial" w:hAnsi="Arial" w:cs="Arial"/>
        </w:rPr>
        <w:t>be applicable to creating a “refresher</w:t>
      </w:r>
      <w:r w:rsidR="0016318B">
        <w:rPr>
          <w:rFonts w:ascii="Arial" w:hAnsi="Arial" w:cs="Arial"/>
        </w:rPr>
        <w:t>”</w:t>
      </w:r>
      <w:r w:rsidR="00733BD8" w:rsidRPr="00890088">
        <w:rPr>
          <w:rFonts w:ascii="Arial" w:hAnsi="Arial" w:cs="Arial"/>
        </w:rPr>
        <w:t xml:space="preserve"> for more senior </w:t>
      </w:r>
      <w:r w:rsidR="0016318B">
        <w:rPr>
          <w:rFonts w:ascii="Arial" w:hAnsi="Arial" w:cs="Arial"/>
        </w:rPr>
        <w:t>scientists and mentors</w:t>
      </w:r>
      <w:r w:rsidR="00733BD8" w:rsidRPr="00890088">
        <w:rPr>
          <w:rFonts w:ascii="Arial" w:hAnsi="Arial" w:cs="Arial"/>
        </w:rPr>
        <w:t>. </w:t>
      </w:r>
    </w:p>
    <w:p w14:paraId="5DAB6C7B" w14:textId="4D0326EF" w:rsidR="001765DA" w:rsidRDefault="001765DA" w:rsidP="00733BD8">
      <w:pPr>
        <w:rPr>
          <w:rFonts w:ascii="Arial" w:hAnsi="Arial" w:cs="Arial"/>
        </w:rPr>
      </w:pPr>
    </w:p>
    <w:p w14:paraId="0CF97C57" w14:textId="727C0275" w:rsidR="000C5383" w:rsidRDefault="000C5383" w:rsidP="00733BD8">
      <w:pPr>
        <w:rPr>
          <w:rFonts w:ascii="Arial" w:hAnsi="Arial" w:cs="Arial"/>
        </w:rPr>
      </w:pPr>
      <w:r>
        <w:rPr>
          <w:rFonts w:ascii="Arial" w:hAnsi="Arial" w:cs="Arial"/>
        </w:rPr>
        <w:t>Do we add anything about NSF harassment requirements?</w:t>
      </w:r>
    </w:p>
    <w:p w14:paraId="77CC61EE" w14:textId="77777777" w:rsidR="000C5383" w:rsidRPr="000C5383" w:rsidRDefault="000C5383" w:rsidP="000C5383">
      <w:pPr>
        <w:numPr>
          <w:ilvl w:val="0"/>
          <w:numId w:val="3"/>
        </w:numPr>
        <w:rPr>
          <w:rFonts w:ascii="Arial" w:hAnsi="Arial" w:cs="Arial"/>
        </w:rPr>
      </w:pPr>
      <w:r w:rsidRPr="000C5383">
        <w:rPr>
          <w:rFonts w:ascii="Arial" w:hAnsi="Arial" w:cs="Arial"/>
        </w:rPr>
        <w:t xml:space="preserve">It is NSF policy (see Chapter XI.A.1.g.) to foster harassment-free environments wherever science </w:t>
      </w:r>
      <w:proofErr w:type="gramStart"/>
      <w:r w:rsidRPr="000C5383">
        <w:rPr>
          <w:rFonts w:ascii="Arial" w:hAnsi="Arial" w:cs="Arial"/>
        </w:rPr>
        <w:t>is conducted</w:t>
      </w:r>
      <w:proofErr w:type="gramEnd"/>
      <w:r w:rsidRPr="000C5383">
        <w:rPr>
          <w:rFonts w:ascii="Arial" w:hAnsi="Arial" w:cs="Arial"/>
        </w:rPr>
        <w:t xml:space="preserve">, including at NSF-sponsored conferences. Proposers are required to have a policy or code-of-conduct that addresses sexual harassment, other forms of harassment, and sexual assault, and that includes clear and accessible means of reporting violations of the policy or code-of-conduct. The policy or code-of-conduct must address the method for making a complaint as well as how any complaints received during the conference will be resolved. This policy or code-of-conduct </w:t>
      </w:r>
      <w:proofErr w:type="gramStart"/>
      <w:r w:rsidRPr="000C5383">
        <w:rPr>
          <w:rFonts w:ascii="Arial" w:hAnsi="Arial" w:cs="Arial"/>
        </w:rPr>
        <w:t>must be disseminated to conference participants prior to attendance at the conference as well as made available at the conference itself</w:t>
      </w:r>
      <w:proofErr w:type="gramEnd"/>
      <w:r w:rsidRPr="000C5383">
        <w:rPr>
          <w:rFonts w:ascii="Arial" w:hAnsi="Arial" w:cs="Arial"/>
        </w:rPr>
        <w:t>. Proposers should not submit the policy or code-of-conduct to NSF for review. </w:t>
      </w:r>
    </w:p>
    <w:p w14:paraId="1A773393" w14:textId="609AE647" w:rsidR="000C5383" w:rsidRDefault="002C3ECB" w:rsidP="00733BD8">
      <w:pPr>
        <w:rPr>
          <w:rFonts w:ascii="Arial" w:hAnsi="Arial" w:cs="Arial"/>
        </w:rPr>
      </w:pPr>
      <w:hyperlink r:id="rId12" w:history="1">
        <w:r w:rsidR="001D2E47" w:rsidRPr="001D2E47">
          <w:rPr>
            <w:rStyle w:val="Hyperlink"/>
            <w:rFonts w:ascii="Arial" w:hAnsi="Arial" w:cs="Arial"/>
          </w:rPr>
          <w:t>UMBC’s OEI Page</w:t>
        </w:r>
      </w:hyperlink>
      <w:r w:rsidR="001D2E47">
        <w:rPr>
          <w:rFonts w:ascii="Arial" w:hAnsi="Arial" w:cs="Arial"/>
        </w:rPr>
        <w:t xml:space="preserve"> has extensive resources available to meet this requirement, including policies, procedures, reporting, training, etc.   To meet conference and sponsor requirements in this area, we recommend discussions with UMBC’s OEI.</w:t>
      </w:r>
    </w:p>
    <w:p w14:paraId="281A10FF" w14:textId="6F0B7E87" w:rsidR="000C5383" w:rsidRDefault="000C5383" w:rsidP="00733BD8">
      <w:pPr>
        <w:rPr>
          <w:rFonts w:ascii="Arial" w:hAnsi="Arial" w:cs="Arial"/>
        </w:rPr>
      </w:pPr>
    </w:p>
    <w:p w14:paraId="2701FB1A" w14:textId="3A95E567" w:rsidR="00F6295E" w:rsidRDefault="00F6295E" w:rsidP="00733BD8">
      <w:pPr>
        <w:rPr>
          <w:rFonts w:ascii="Arial" w:hAnsi="Arial" w:cs="Arial"/>
        </w:rPr>
      </w:pPr>
      <w:r>
        <w:rPr>
          <w:rFonts w:ascii="Arial" w:hAnsi="Arial" w:cs="Arial"/>
        </w:rPr>
        <w:t xml:space="preserve">NSF requires UMBC Certification for the Responsible and Ethical Conduct of Research requires Mentor and Mentorship training.  </w:t>
      </w:r>
    </w:p>
    <w:p w14:paraId="6D1CCA0A" w14:textId="77777777" w:rsidR="00F6295E" w:rsidRPr="00F6295E" w:rsidRDefault="00F6295E" w:rsidP="00F6295E">
      <w:pPr>
        <w:numPr>
          <w:ilvl w:val="0"/>
          <w:numId w:val="4"/>
        </w:numPr>
        <w:rPr>
          <w:rFonts w:ascii="Arial" w:hAnsi="Arial" w:cs="Arial"/>
        </w:rPr>
      </w:pPr>
      <w:r w:rsidRPr="00F6295E">
        <w:rPr>
          <w:rFonts w:ascii="Arial" w:hAnsi="Arial" w:cs="Arial"/>
        </w:rPr>
        <w:t>Revisions to the certification for Responsible and Ethical Conduct of Research (RECR) for proposals submitted on or after July 31, 2023, which expands the training to faculty and other senior personnel as well as requires specific training mandated by the America COMPETES Act, as amended.</w:t>
      </w:r>
    </w:p>
    <w:p w14:paraId="047FD3D4" w14:textId="17BF3EDE" w:rsidR="00F6295E" w:rsidRPr="00F6295E" w:rsidRDefault="00F6295E" w:rsidP="00F6295E">
      <w:pPr>
        <w:rPr>
          <w:rFonts w:ascii="Arial" w:hAnsi="Arial" w:cs="Arial"/>
        </w:rPr>
      </w:pPr>
      <w:r w:rsidRPr="00F6295E">
        <w:rPr>
          <w:rFonts w:ascii="Arial" w:hAnsi="Arial" w:cs="Arial"/>
        </w:rPr>
        <w:t xml:space="preserve">Chapter II.D.1.d, Proposal Certifications Provided by the Organization, </w:t>
      </w:r>
      <w:proofErr w:type="gramStart"/>
      <w:r w:rsidRPr="00F6295E">
        <w:rPr>
          <w:rFonts w:ascii="Arial" w:hAnsi="Arial" w:cs="Arial"/>
        </w:rPr>
        <w:t>was modified</w:t>
      </w:r>
      <w:proofErr w:type="gramEnd"/>
      <w:r w:rsidRPr="00F6295E">
        <w:rPr>
          <w:rFonts w:ascii="Arial" w:hAnsi="Arial" w:cs="Arial"/>
        </w:rPr>
        <w:t xml:space="preserve"> to include a new certification by the AOR relating to the William M. (Mac) Thornberry National Defense Authorization Act for Fiscal Year 2021 requiring that senior personnel are made aware of the certification requirements required by the Act. A second new certification regarding Responsible and Ethical Conduct of Research (RECR) </w:t>
      </w:r>
      <w:proofErr w:type="gramStart"/>
      <w:r w:rsidRPr="00F6295E">
        <w:rPr>
          <w:rFonts w:ascii="Arial" w:hAnsi="Arial" w:cs="Arial"/>
        </w:rPr>
        <w:t>was added</w:t>
      </w:r>
      <w:proofErr w:type="gramEnd"/>
      <w:r w:rsidRPr="00F6295E">
        <w:rPr>
          <w:rFonts w:ascii="Arial" w:hAnsi="Arial" w:cs="Arial"/>
        </w:rPr>
        <w:t xml:space="preserve"> for proposals submitted on or after July 31, 2023. The certification replaces the existing RECR </w:t>
      </w:r>
      <w:proofErr w:type="gramStart"/>
      <w:r w:rsidRPr="00F6295E">
        <w:rPr>
          <w:rFonts w:ascii="Arial" w:hAnsi="Arial" w:cs="Arial"/>
        </w:rPr>
        <w:t>certification and expands the training requirement to faculty and other senior personnel</w:t>
      </w:r>
      <w:proofErr w:type="gramEnd"/>
      <w:r w:rsidRPr="00F6295E">
        <w:rPr>
          <w:rFonts w:ascii="Arial" w:hAnsi="Arial" w:cs="Arial"/>
        </w:rPr>
        <w:t xml:space="preserve"> and mandates that the training cover mentor training and mentorship. A third new certification requires the AOR to certify that any organization proposing to conduct research off-campus or off-site has a plan in place for this proposal regarding safe and inclusive working environments.  Adds Mentor and Mentorship training.  </w:t>
      </w:r>
    </w:p>
    <w:p w14:paraId="7A3735D1" w14:textId="77777777" w:rsidR="001765DA" w:rsidRPr="001765DA" w:rsidRDefault="001765DA" w:rsidP="001765DA">
      <w:pPr>
        <w:rPr>
          <w:rFonts w:ascii="Arial" w:hAnsi="Arial" w:cs="Arial"/>
          <w:b/>
          <w:sz w:val="28"/>
          <w:szCs w:val="28"/>
        </w:rPr>
      </w:pPr>
      <w:r w:rsidRPr="001765DA">
        <w:rPr>
          <w:rFonts w:ascii="Arial" w:hAnsi="Arial" w:cs="Arial"/>
          <w:b/>
          <w:sz w:val="28"/>
          <w:szCs w:val="28"/>
        </w:rPr>
        <w:t xml:space="preserve">Other </w:t>
      </w:r>
      <w:r w:rsidRPr="00733BD8">
        <w:rPr>
          <w:rFonts w:ascii="Arial" w:hAnsi="Arial" w:cs="Arial"/>
          <w:b/>
          <w:sz w:val="28"/>
          <w:szCs w:val="28"/>
        </w:rPr>
        <w:t>Resources</w:t>
      </w:r>
      <w:r w:rsidRPr="001765DA">
        <w:rPr>
          <w:rFonts w:ascii="Arial" w:hAnsi="Arial" w:cs="Arial"/>
          <w:b/>
          <w:sz w:val="28"/>
          <w:szCs w:val="28"/>
        </w:rPr>
        <w:t>:</w:t>
      </w:r>
    </w:p>
    <w:p w14:paraId="4812170B" w14:textId="5D50BA3F" w:rsidR="00EA4D20" w:rsidRDefault="00EA4D20" w:rsidP="001765DA">
      <w:pPr>
        <w:rPr>
          <w:rFonts w:ascii="Arial" w:hAnsi="Arial" w:cs="Arial"/>
        </w:rPr>
      </w:pPr>
      <w:r>
        <w:rPr>
          <w:rFonts w:ascii="Arial" w:hAnsi="Arial" w:cs="Arial"/>
        </w:rPr>
        <w:t xml:space="preserve">UMBC HR Resource Page – </w:t>
      </w:r>
      <w:hyperlink r:id="rId13" w:history="1">
        <w:r w:rsidRPr="00EA4D20">
          <w:rPr>
            <w:rStyle w:val="Hyperlink"/>
            <w:rFonts w:ascii="Arial" w:hAnsi="Arial" w:cs="Arial"/>
          </w:rPr>
          <w:t>Additional Mentoring Resources</w:t>
        </w:r>
      </w:hyperlink>
    </w:p>
    <w:p w14:paraId="055D8F7C" w14:textId="790AEE77" w:rsidR="001765DA" w:rsidRDefault="001765DA" w:rsidP="001765DA">
      <w:pPr>
        <w:rPr>
          <w:rFonts w:ascii="Arial" w:hAnsi="Arial" w:cs="Arial"/>
        </w:rPr>
      </w:pPr>
      <w:r w:rsidRPr="00890088">
        <w:rPr>
          <w:rFonts w:ascii="Arial" w:hAnsi="Arial" w:cs="Arial"/>
        </w:rPr>
        <w:t xml:space="preserve">Mentoring </w:t>
      </w:r>
      <w:proofErr w:type="gramStart"/>
      <w:r w:rsidRPr="00890088">
        <w:rPr>
          <w:rFonts w:ascii="Arial" w:hAnsi="Arial" w:cs="Arial"/>
        </w:rPr>
        <w:t>is covered</w:t>
      </w:r>
      <w:proofErr w:type="gramEnd"/>
      <w:r w:rsidRPr="00890088">
        <w:rPr>
          <w:rFonts w:ascii="Arial" w:hAnsi="Arial" w:cs="Arial"/>
        </w:rPr>
        <w:t xml:space="preserve"> in </w:t>
      </w:r>
      <w:r>
        <w:rPr>
          <w:rFonts w:ascii="Arial" w:hAnsi="Arial" w:cs="Arial"/>
        </w:rPr>
        <w:t>UMBC’s CITI</w:t>
      </w:r>
      <w:r w:rsidRPr="00890088">
        <w:rPr>
          <w:rFonts w:ascii="Arial" w:hAnsi="Arial" w:cs="Arial"/>
        </w:rPr>
        <w:t xml:space="preserve"> </w:t>
      </w:r>
      <w:hyperlink r:id="rId14" w:history="1">
        <w:r w:rsidRPr="00146848">
          <w:rPr>
            <w:rStyle w:val="Hyperlink"/>
            <w:rFonts w:ascii="Arial" w:hAnsi="Arial" w:cs="Arial"/>
          </w:rPr>
          <w:t>RCR training modules</w:t>
        </w:r>
      </w:hyperlink>
      <w:r>
        <w:rPr>
          <w:rFonts w:ascii="Arial" w:hAnsi="Arial" w:cs="Arial"/>
        </w:rPr>
        <w:t xml:space="preserve"> </w:t>
      </w:r>
    </w:p>
    <w:p w14:paraId="3237C589" w14:textId="77777777" w:rsidR="001765DA" w:rsidRPr="001765DA" w:rsidRDefault="002C3ECB" w:rsidP="001765DA">
      <w:pPr>
        <w:rPr>
          <w:rFonts w:ascii="Arial" w:hAnsi="Arial" w:cs="Arial"/>
        </w:rPr>
      </w:pPr>
      <w:hyperlink r:id="rId15" w:history="1">
        <w:r w:rsidR="001765DA" w:rsidRPr="001765DA">
          <w:rPr>
            <w:rStyle w:val="Hyperlink"/>
            <w:rFonts w:ascii="Arial" w:hAnsi="Arial" w:cs="Arial"/>
          </w:rPr>
          <w:t>Research Mentoring at the University of Utah</w:t>
        </w:r>
      </w:hyperlink>
    </w:p>
    <w:p w14:paraId="73E3B053" w14:textId="77777777" w:rsidR="001765DA" w:rsidRPr="001765DA" w:rsidRDefault="002C3ECB" w:rsidP="001765DA">
      <w:pPr>
        <w:rPr>
          <w:rFonts w:ascii="Arial" w:hAnsi="Arial" w:cs="Arial"/>
        </w:rPr>
      </w:pPr>
      <w:hyperlink r:id="rId16" w:history="1">
        <w:r w:rsidR="001765DA" w:rsidRPr="001765DA">
          <w:rPr>
            <w:rStyle w:val="Hyperlink"/>
            <w:rFonts w:ascii="Arial" w:hAnsi="Arial" w:cs="Arial"/>
          </w:rPr>
          <w:t>University of Wisconsin-Madison Institute for Clinical and Translational Research</w:t>
        </w:r>
      </w:hyperlink>
    </w:p>
    <w:p w14:paraId="24E088D1" w14:textId="77777777" w:rsidR="001765DA" w:rsidRDefault="002C3ECB" w:rsidP="001765DA">
      <w:pPr>
        <w:rPr>
          <w:rFonts w:ascii="Arial" w:hAnsi="Arial" w:cs="Arial"/>
        </w:rPr>
      </w:pPr>
      <w:hyperlink r:id="rId17" w:history="1">
        <w:r w:rsidR="001765DA" w:rsidRPr="001765DA">
          <w:rPr>
            <w:rStyle w:val="Hyperlink"/>
            <w:rFonts w:ascii="Arial" w:hAnsi="Arial" w:cs="Arial"/>
          </w:rPr>
          <w:t xml:space="preserve">Responsible Conduct </w:t>
        </w:r>
        <w:proofErr w:type="gramStart"/>
        <w:r w:rsidR="001765DA" w:rsidRPr="001765DA">
          <w:rPr>
            <w:rStyle w:val="Hyperlink"/>
            <w:rFonts w:ascii="Arial" w:hAnsi="Arial" w:cs="Arial"/>
          </w:rPr>
          <w:t>Research :</w:t>
        </w:r>
        <w:proofErr w:type="gramEnd"/>
        <w:r w:rsidR="001765DA" w:rsidRPr="001765DA">
          <w:rPr>
            <w:rStyle w:val="Hyperlink"/>
            <w:rFonts w:ascii="Arial" w:hAnsi="Arial" w:cs="Arial"/>
          </w:rPr>
          <w:t xml:space="preserve"> Mentoring</w:t>
        </w:r>
      </w:hyperlink>
      <w:r w:rsidR="001765DA" w:rsidRPr="001765DA">
        <w:rPr>
          <w:rFonts w:ascii="Arial" w:hAnsi="Arial" w:cs="Arial"/>
        </w:rPr>
        <w:t xml:space="preserve"> - Columbia in the City Of New York, Center for Teaching and Learning</w:t>
      </w:r>
    </w:p>
    <w:p w14:paraId="215D8F89" w14:textId="25C77E9A" w:rsidR="003616BC" w:rsidRDefault="003616BC" w:rsidP="000B29F5">
      <w:r>
        <w:t>National A</w:t>
      </w:r>
      <w:r w:rsidR="00580479">
        <w:t xml:space="preserve">cademies - </w:t>
      </w:r>
      <w:hyperlink r:id="rId18" w:history="1">
        <w:r w:rsidRPr="003616BC">
          <w:rPr>
            <w:rStyle w:val="Hyperlink"/>
          </w:rPr>
          <w:t>The Science of Effective Mentorship in STEMM</w:t>
        </w:r>
      </w:hyperlink>
      <w:r>
        <w:t xml:space="preserve"> – Recommendation 7 includes resources to Mitigate Negative Mentorship Experiences.  </w:t>
      </w:r>
    </w:p>
    <w:p w14:paraId="5B37F574" w14:textId="77777777" w:rsidR="003616BC" w:rsidRDefault="003616BC" w:rsidP="000B29F5"/>
    <w:p w14:paraId="5AF456AC" w14:textId="6D48EA9E" w:rsidR="000B29F5" w:rsidRDefault="002C3ECB" w:rsidP="000B29F5">
      <w:pPr>
        <w:rPr>
          <w:rFonts w:ascii="Arial" w:hAnsi="Arial" w:cs="Arial"/>
        </w:rPr>
      </w:pPr>
      <w:hyperlink r:id="rId19" w:history="1">
        <w:r w:rsidR="000B29F5" w:rsidRPr="002F7BD5">
          <w:rPr>
            <w:rStyle w:val="Hyperlink"/>
            <w:rFonts w:ascii="Arial" w:hAnsi="Arial" w:cs="Arial"/>
          </w:rPr>
          <w:t xml:space="preserve">Thoughts on Choosing a Research Mentor </w:t>
        </w:r>
      </w:hyperlink>
      <w:r w:rsidR="000B29F5">
        <w:rPr>
          <w:rFonts w:ascii="Arial" w:hAnsi="Arial" w:cs="Arial"/>
        </w:rPr>
        <w:t xml:space="preserve"> - Office of Intramural Training and Education</w:t>
      </w:r>
    </w:p>
    <w:p w14:paraId="2A476902" w14:textId="6EE9B440" w:rsidR="000B29F5" w:rsidRDefault="002C3ECB" w:rsidP="000B29F5">
      <w:pPr>
        <w:rPr>
          <w:rFonts w:ascii="Arial" w:hAnsi="Arial" w:cs="Arial"/>
        </w:rPr>
      </w:pPr>
      <w:hyperlink r:id="rId20" w:history="1">
        <w:r w:rsidR="000B29F5" w:rsidRPr="002F7BD5">
          <w:rPr>
            <w:rStyle w:val="Hyperlink"/>
            <w:rFonts w:ascii="Arial" w:hAnsi="Arial" w:cs="Arial"/>
          </w:rPr>
          <w:t>Guidelines for Mentors at NIH</w:t>
        </w:r>
      </w:hyperlink>
      <w:r w:rsidR="000B29F5" w:rsidRPr="0015003A">
        <w:rPr>
          <w:rFonts w:ascii="Arial" w:hAnsi="Arial" w:cs="Arial"/>
        </w:rPr>
        <w:t xml:space="preserve"> </w:t>
      </w:r>
      <w:proofErr w:type="gramStart"/>
      <w:r w:rsidR="000B29F5">
        <w:rPr>
          <w:rFonts w:ascii="Arial" w:hAnsi="Arial" w:cs="Arial"/>
        </w:rPr>
        <w:t xml:space="preserve">- </w:t>
      </w:r>
      <w:r w:rsidR="000B29F5" w:rsidRPr="0015003A">
        <w:rPr>
          <w:rFonts w:ascii="Arial" w:hAnsi="Arial" w:cs="Arial"/>
        </w:rPr>
        <w:t xml:space="preserve"> </w:t>
      </w:r>
      <w:r w:rsidR="0016318B">
        <w:rPr>
          <w:rFonts w:ascii="Arial" w:hAnsi="Arial" w:cs="Arial"/>
        </w:rPr>
        <w:t>NIH</w:t>
      </w:r>
      <w:proofErr w:type="gramEnd"/>
      <w:r w:rsidR="0016318B">
        <w:rPr>
          <w:rFonts w:ascii="Arial" w:hAnsi="Arial" w:cs="Arial"/>
        </w:rPr>
        <w:t xml:space="preserve"> </w:t>
      </w:r>
      <w:r w:rsidR="000B29F5" w:rsidRPr="0015003A">
        <w:rPr>
          <w:rFonts w:ascii="Arial" w:hAnsi="Arial" w:cs="Arial"/>
        </w:rPr>
        <w:t>Office of Intramural Research</w:t>
      </w:r>
    </w:p>
    <w:p w14:paraId="2434DB07" w14:textId="77777777" w:rsidR="000B29F5" w:rsidRDefault="002C3ECB" w:rsidP="000B29F5">
      <w:pPr>
        <w:rPr>
          <w:rFonts w:ascii="Arial" w:hAnsi="Arial" w:cs="Arial"/>
        </w:rPr>
      </w:pPr>
      <w:hyperlink r:id="rId21" w:history="1">
        <w:r w:rsidR="000B29F5" w:rsidRPr="002F7BD5">
          <w:rPr>
            <w:rStyle w:val="Hyperlink"/>
            <w:rFonts w:ascii="Arial" w:hAnsi="Arial" w:cs="Arial"/>
          </w:rPr>
          <w:t xml:space="preserve">Mentoring &amp; Training </w:t>
        </w:r>
      </w:hyperlink>
      <w:r w:rsidR="000B29F5">
        <w:rPr>
          <w:rFonts w:ascii="Arial" w:hAnsi="Arial" w:cs="Arial"/>
        </w:rPr>
        <w:t xml:space="preserve"> - </w:t>
      </w:r>
      <w:r w:rsidR="000B29F5" w:rsidRPr="002F7BD5">
        <w:rPr>
          <w:rFonts w:ascii="Arial" w:hAnsi="Arial" w:cs="Arial"/>
        </w:rPr>
        <w:t>NIH Office of Intramural Research</w:t>
      </w:r>
    </w:p>
    <w:p w14:paraId="1DEB8E61" w14:textId="44201EFC" w:rsidR="00376C4A" w:rsidRDefault="002C3ECB" w:rsidP="003675FE">
      <w:hyperlink r:id="rId22" w:anchor="toc" w:history="1">
        <w:r w:rsidR="00AE709E">
          <w:rPr>
            <w:rStyle w:val="Hyperlink"/>
          </w:rPr>
          <w:t>Adviser, Teacher, Role Model, Friend: On Being a Mentor to Students in Science and Engineering |The National Academies Press</w:t>
        </w:r>
      </w:hyperlink>
    </w:p>
    <w:p w14:paraId="6789F431" w14:textId="214E4CCB" w:rsidR="00AE709E" w:rsidRPr="00454628" w:rsidRDefault="002C3ECB" w:rsidP="003675FE">
      <w:pPr>
        <w:rPr>
          <w:rFonts w:ascii="Arial" w:hAnsi="Arial" w:cs="Arial"/>
        </w:rPr>
      </w:pPr>
      <w:hyperlink r:id="rId23" w:history="1">
        <w:r w:rsidR="00AE709E">
          <w:rPr>
            <w:rStyle w:val="Hyperlink"/>
          </w:rPr>
          <w:t>Enhancing the Postdoctoral Experience for Scientists and Engineers: A Guide for Postdoctoral Scholars, Advisers, Institutions, Funding Organizations, and Disciplinary Societies |The National Academies Press</w:t>
        </w:r>
      </w:hyperlink>
    </w:p>
    <w:p w14:paraId="1BC0987E" w14:textId="7ADD8AF5" w:rsidR="00454628" w:rsidRDefault="00454628" w:rsidP="00B417C5">
      <w:pPr>
        <w:rPr>
          <w:rFonts w:ascii="Arial" w:hAnsi="Arial" w:cs="Arial"/>
          <w:b/>
        </w:rPr>
      </w:pPr>
      <w:r>
        <w:rPr>
          <w:rFonts w:ascii="Arial" w:hAnsi="Arial" w:cs="Arial"/>
          <w:b/>
        </w:rPr>
        <w:t>-------------------------------------------------------------------------------------------------------------------------------</w:t>
      </w:r>
    </w:p>
    <w:p w14:paraId="423E28A4" w14:textId="3529B2E4" w:rsidR="00B27B9D" w:rsidRPr="00454628" w:rsidRDefault="00C213D1" w:rsidP="00B417C5">
      <w:pPr>
        <w:rPr>
          <w:rFonts w:ascii="Arial" w:hAnsi="Arial" w:cs="Arial"/>
          <w:b/>
        </w:rPr>
      </w:pPr>
      <w:r w:rsidRPr="00454628">
        <w:rPr>
          <w:rFonts w:ascii="Arial" w:hAnsi="Arial" w:cs="Arial"/>
          <w:b/>
        </w:rPr>
        <w:t>Other avenues to strengthen applications for mentoring.</w:t>
      </w:r>
    </w:p>
    <w:p w14:paraId="0F18BAA6" w14:textId="3AEFE19A" w:rsidR="005A3505" w:rsidRPr="00454628" w:rsidRDefault="00B27B9D" w:rsidP="00B417C5">
      <w:pPr>
        <w:rPr>
          <w:rFonts w:ascii="Arial" w:hAnsi="Arial" w:cs="Arial"/>
        </w:rPr>
      </w:pPr>
      <w:r w:rsidRPr="00454628">
        <w:rPr>
          <w:rFonts w:ascii="Arial" w:hAnsi="Arial" w:cs="Arial"/>
        </w:rPr>
        <w:t>The</w:t>
      </w:r>
      <w:r w:rsidRPr="00454628">
        <w:rPr>
          <w:rFonts w:ascii="Arial" w:hAnsi="Arial" w:cs="Arial"/>
          <w:b/>
        </w:rPr>
        <w:t xml:space="preserve"> </w:t>
      </w:r>
      <w:hyperlink r:id="rId24" w:history="1">
        <w:r w:rsidRPr="00454628">
          <w:rPr>
            <w:rStyle w:val="Hyperlink"/>
            <w:rFonts w:ascii="Arial" w:hAnsi="Arial" w:cs="Arial"/>
            <w:b/>
          </w:rPr>
          <w:t>Dresher Center</w:t>
        </w:r>
      </w:hyperlink>
      <w:r w:rsidRPr="00454628">
        <w:rPr>
          <w:rFonts w:ascii="Arial" w:hAnsi="Arial" w:cs="Arial"/>
        </w:rPr>
        <w:t xml:space="preserve"> helps faculty who are seeking funding (but only supports arts and humanities research </w:t>
      </w:r>
      <w:proofErr w:type="gramStart"/>
      <w:r w:rsidRPr="00454628">
        <w:rPr>
          <w:rFonts w:ascii="Arial" w:hAnsi="Arial" w:cs="Arial"/>
        </w:rPr>
        <w:t xml:space="preserve">projects </w:t>
      </w:r>
      <w:r w:rsidR="00C74FEC">
        <w:rPr>
          <w:rFonts w:ascii="Arial" w:hAnsi="Arial" w:cs="Arial"/>
        </w:rPr>
        <w:t>)</w:t>
      </w:r>
      <w:proofErr w:type="gramEnd"/>
    </w:p>
    <w:p w14:paraId="37BEDDC7" w14:textId="32EECEF5" w:rsidR="002F7BD5" w:rsidRPr="00EA4D20" w:rsidRDefault="002F7BD5" w:rsidP="002F7BD5">
      <w:pPr>
        <w:rPr>
          <w:rFonts w:ascii="Arial" w:hAnsi="Arial" w:cs="Arial"/>
          <w:b/>
        </w:rPr>
      </w:pPr>
      <w:r w:rsidRPr="00EA4D20">
        <w:rPr>
          <w:rFonts w:ascii="Arial" w:hAnsi="Arial" w:cs="Arial"/>
          <w:b/>
        </w:rPr>
        <w:t xml:space="preserve">To understand what causes </w:t>
      </w:r>
      <w:r w:rsidR="00F42D4E" w:rsidRPr="00EA4D20">
        <w:rPr>
          <w:rFonts w:ascii="Arial" w:hAnsi="Arial" w:cs="Arial"/>
          <w:b/>
        </w:rPr>
        <w:t xml:space="preserve">failures in </w:t>
      </w:r>
      <w:r w:rsidRPr="00EA4D20">
        <w:rPr>
          <w:rFonts w:ascii="Arial" w:hAnsi="Arial" w:cs="Arial"/>
          <w:b/>
        </w:rPr>
        <w:t xml:space="preserve">mentoring </w:t>
      </w:r>
      <w:r w:rsidR="0016318B" w:rsidRPr="00EA4D20">
        <w:rPr>
          <w:rFonts w:ascii="Arial" w:hAnsi="Arial" w:cs="Arial"/>
          <w:b/>
        </w:rPr>
        <w:t>an examination of</w:t>
      </w:r>
      <w:r w:rsidRPr="00EA4D20">
        <w:rPr>
          <w:rFonts w:ascii="Arial" w:hAnsi="Arial" w:cs="Arial"/>
          <w:b/>
        </w:rPr>
        <w:t xml:space="preserve"> th</w:t>
      </w:r>
      <w:r w:rsidR="00F42D4E" w:rsidRPr="00EA4D20">
        <w:rPr>
          <w:rFonts w:ascii="Arial" w:hAnsi="Arial" w:cs="Arial"/>
          <w:b/>
        </w:rPr>
        <w:t xml:space="preserve">e </w:t>
      </w:r>
      <w:proofErr w:type="gramStart"/>
      <w:r w:rsidR="00F42D4E" w:rsidRPr="00EA4D20">
        <w:rPr>
          <w:rFonts w:ascii="Arial" w:hAnsi="Arial" w:cs="Arial"/>
          <w:b/>
        </w:rPr>
        <w:t xml:space="preserve">following </w:t>
      </w:r>
      <w:r w:rsidRPr="00EA4D20">
        <w:rPr>
          <w:rFonts w:ascii="Arial" w:hAnsi="Arial" w:cs="Arial"/>
          <w:b/>
        </w:rPr>
        <w:t xml:space="preserve"> resources</w:t>
      </w:r>
      <w:proofErr w:type="gramEnd"/>
      <w:r w:rsidRPr="00EA4D20">
        <w:rPr>
          <w:rFonts w:ascii="Arial" w:hAnsi="Arial" w:cs="Arial"/>
          <w:b/>
        </w:rPr>
        <w:t xml:space="preserve"> </w:t>
      </w:r>
      <w:r w:rsidR="00F42D4E" w:rsidRPr="00EA4D20">
        <w:rPr>
          <w:rFonts w:ascii="Arial" w:hAnsi="Arial" w:cs="Arial"/>
          <w:b/>
        </w:rPr>
        <w:t xml:space="preserve">may provide valuable insights into </w:t>
      </w:r>
      <w:r w:rsidRPr="00EA4D20">
        <w:rPr>
          <w:rFonts w:ascii="Arial" w:hAnsi="Arial" w:cs="Arial"/>
          <w:b/>
        </w:rPr>
        <w:t>where relationships faile</w:t>
      </w:r>
      <w:r w:rsidR="00733BD8" w:rsidRPr="00EA4D20">
        <w:rPr>
          <w:rFonts w:ascii="Arial" w:hAnsi="Arial" w:cs="Arial"/>
          <w:b/>
        </w:rPr>
        <w:t>d</w:t>
      </w:r>
      <w:r w:rsidRPr="00EA4D20">
        <w:rPr>
          <w:rFonts w:ascii="Arial" w:hAnsi="Arial" w:cs="Arial"/>
          <w:b/>
        </w:rPr>
        <w:t xml:space="preserve"> and what strategies are proposed:</w:t>
      </w:r>
    </w:p>
    <w:p w14:paraId="4B94D5A5" w14:textId="77777777" w:rsidR="002F7BD5" w:rsidRPr="00454628" w:rsidRDefault="002F7BD5" w:rsidP="002F7BD5">
      <w:pPr>
        <w:rPr>
          <w:rFonts w:ascii="Arial" w:hAnsi="Arial" w:cs="Arial"/>
        </w:rPr>
      </w:pPr>
    </w:p>
    <w:p w14:paraId="00316AF8" w14:textId="77777777" w:rsidR="002F7BD5" w:rsidRPr="00454628" w:rsidRDefault="002C3ECB" w:rsidP="00733BD8">
      <w:pPr>
        <w:pStyle w:val="Heading2"/>
        <w:numPr>
          <w:ilvl w:val="0"/>
          <w:numId w:val="1"/>
        </w:numPr>
        <w:spacing w:before="0" w:beforeAutospacing="0" w:after="0" w:afterAutospacing="0" w:line="360" w:lineRule="atLeast"/>
        <w:rPr>
          <w:rFonts w:ascii="Arial" w:hAnsi="Arial" w:cs="Arial"/>
          <w:color w:val="666666"/>
          <w:sz w:val="22"/>
          <w:szCs w:val="22"/>
        </w:rPr>
      </w:pPr>
      <w:hyperlink r:id="rId25" w:tgtFrame="_blank" w:history="1">
        <w:r w:rsidR="002F7BD5" w:rsidRPr="00454628">
          <w:rPr>
            <w:rStyle w:val="Hyperlink"/>
            <w:rFonts w:ascii="Arial" w:hAnsi="Arial" w:cs="Arial"/>
            <w:color w:val="4007A2"/>
            <w:sz w:val="22"/>
            <w:szCs w:val="22"/>
          </w:rPr>
          <w:t>Mentors need more support to fail poorly performing students</w:t>
        </w:r>
      </w:hyperlink>
    </w:p>
    <w:p w14:paraId="2E183294" w14:textId="5F9BA812" w:rsidR="002F7BD5" w:rsidRDefault="002C3ECB" w:rsidP="00733BD8">
      <w:pPr>
        <w:pStyle w:val="ListParagraph"/>
        <w:spacing w:line="330" w:lineRule="atLeast"/>
        <w:rPr>
          <w:rStyle w:val="Hyperlink"/>
          <w:rFonts w:ascii="Arial" w:hAnsi="Arial" w:cs="Arial"/>
        </w:rPr>
      </w:pPr>
      <w:hyperlink r:id="rId26" w:history="1">
        <w:r w:rsidR="002F7BD5" w:rsidRPr="00454628">
          <w:rPr>
            <w:rStyle w:val="Hyperlink"/>
            <w:rFonts w:ascii="Arial" w:hAnsi="Arial" w:cs="Arial"/>
          </w:rPr>
          <w:t>https://pubmed.ncbi.nlm.nih.gov/22482168</w:t>
        </w:r>
      </w:hyperlink>
    </w:p>
    <w:p w14:paraId="718B91AE" w14:textId="77777777" w:rsidR="00F42D4E" w:rsidRPr="00454628" w:rsidRDefault="00F42D4E" w:rsidP="00733BD8">
      <w:pPr>
        <w:pStyle w:val="ListParagraph"/>
        <w:spacing w:line="330" w:lineRule="atLeast"/>
        <w:rPr>
          <w:rStyle w:val="HTMLCite"/>
          <w:rFonts w:ascii="Arial" w:hAnsi="Arial" w:cs="Arial"/>
          <w:i w:val="0"/>
          <w:iCs w:val="0"/>
          <w:color w:val="006621"/>
        </w:rPr>
      </w:pPr>
    </w:p>
    <w:p w14:paraId="5A36C481" w14:textId="5321D024" w:rsidR="002F7BD5" w:rsidRPr="00454628" w:rsidRDefault="002C3ECB" w:rsidP="00733BD8">
      <w:pPr>
        <w:pStyle w:val="ListParagraph"/>
        <w:numPr>
          <w:ilvl w:val="0"/>
          <w:numId w:val="1"/>
        </w:numPr>
        <w:spacing w:line="330" w:lineRule="atLeast"/>
        <w:rPr>
          <w:rFonts w:ascii="Arial" w:hAnsi="Arial" w:cs="Arial"/>
          <w:color w:val="767676"/>
        </w:rPr>
      </w:pPr>
      <w:hyperlink r:id="rId27" w:history="1">
        <w:r w:rsidR="002F7BD5" w:rsidRPr="00F42D4E">
          <w:rPr>
            <w:rStyle w:val="Hyperlink"/>
            <w:rFonts w:ascii="Arial" w:hAnsi="Arial" w:cs="Arial"/>
            <w:b/>
            <w:bCs/>
            <w:spacing w:val="-2"/>
          </w:rPr>
          <w:t>Characteristics of Successful and Failed Mentoring Relationships: A Qualitative Study Across Two Academic Health Centers</w:t>
        </w:r>
      </w:hyperlink>
    </w:p>
    <w:p w14:paraId="4CA0E675" w14:textId="4E85019C" w:rsidR="002F7BD5" w:rsidRDefault="002C3ECB" w:rsidP="00733BD8">
      <w:pPr>
        <w:pStyle w:val="ListParagraph"/>
        <w:rPr>
          <w:rFonts w:ascii="Arial" w:hAnsi="Arial" w:cs="Arial"/>
          <w:color w:val="006621"/>
          <w:shd w:val="clear" w:color="auto" w:fill="FFFFFF"/>
        </w:rPr>
      </w:pPr>
      <w:hyperlink r:id="rId28" w:history="1">
        <w:r w:rsidR="00F42D4E" w:rsidRPr="00681D43">
          <w:rPr>
            <w:rStyle w:val="Hyperlink"/>
            <w:rFonts w:ascii="Arial" w:hAnsi="Arial" w:cs="Arial"/>
            <w:shd w:val="clear" w:color="auto" w:fill="FFFFFF"/>
          </w:rPr>
          <w:t>https://www.ncbi.nlm.nih.gov/pmc/articles/PMC3665769</w:t>
        </w:r>
      </w:hyperlink>
    </w:p>
    <w:p w14:paraId="1F58BD76" w14:textId="77777777" w:rsidR="00F42D4E" w:rsidRPr="00454628" w:rsidRDefault="00F42D4E" w:rsidP="00733BD8">
      <w:pPr>
        <w:pStyle w:val="ListParagraph"/>
        <w:rPr>
          <w:rFonts w:ascii="Arial" w:hAnsi="Arial" w:cs="Arial"/>
        </w:rPr>
      </w:pPr>
    </w:p>
    <w:p w14:paraId="3DEEC669" w14:textId="77777777" w:rsidR="002F7BD5" w:rsidRPr="00B417C5" w:rsidRDefault="002F7BD5" w:rsidP="00B417C5">
      <w:pPr>
        <w:rPr>
          <w:rFonts w:ascii="Arial" w:hAnsi="Arial" w:cs="Arial"/>
        </w:rPr>
      </w:pPr>
    </w:p>
    <w:sectPr w:rsidR="002F7BD5" w:rsidRPr="00B417C5" w:rsidSect="00B417C5">
      <w:headerReference w:type="even" r:id="rId29"/>
      <w:headerReference w:type="default" r:id="rId30"/>
      <w:footerReference w:type="even" r:id="rId31"/>
      <w:footerReference w:type="default" r:id="rId32"/>
      <w:headerReference w:type="first" r:id="rId33"/>
      <w:footerReference w:type="first" r:id="rId34"/>
      <w:pgSz w:w="12240" w:h="15840"/>
      <w:pgMar w:top="16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D7A8" w16cex:dateUtc="2022-11-23T04:20:00Z"/>
  <w16cex:commentExtensible w16cex:durableId="2727D93B" w16cex:dateUtc="2022-11-23T04:26:00Z"/>
  <w16cex:commentExtensible w16cex:durableId="2727D9CE" w16cex:dateUtc="2022-11-23T04:29:00Z"/>
  <w16cex:commentExtensible w16cex:durableId="2727DB2D" w16cex:dateUtc="2022-11-23T04:35:00Z"/>
  <w16cex:commentExtensible w16cex:durableId="2727DB50" w16cex:dateUtc="2022-11-23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417398" w16cid:durableId="2727D7A8"/>
  <w16cid:commentId w16cid:paraId="6164B7E4" w16cid:durableId="2727D93B"/>
  <w16cid:commentId w16cid:paraId="767E6D14" w16cid:durableId="2727D9CE"/>
  <w16cid:commentId w16cid:paraId="127E4EEC" w16cid:durableId="2727DB2D"/>
  <w16cid:commentId w16cid:paraId="7FF4F8A8" w16cid:durableId="2727DB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76158" w14:textId="77777777" w:rsidR="002C3ECB" w:rsidRDefault="002C3ECB" w:rsidP="00B417C5">
      <w:pPr>
        <w:spacing w:after="0" w:line="240" w:lineRule="auto"/>
      </w:pPr>
      <w:r>
        <w:separator/>
      </w:r>
    </w:p>
  </w:endnote>
  <w:endnote w:type="continuationSeparator" w:id="0">
    <w:p w14:paraId="73F7AA51" w14:textId="77777777" w:rsidR="002C3ECB" w:rsidRDefault="002C3ECB" w:rsidP="00B4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FD0C" w14:textId="77777777" w:rsidR="00CD42E5" w:rsidRDefault="00CD4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6756" w14:textId="77777777" w:rsidR="00CD42E5" w:rsidRDefault="00CD4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AF9F" w14:textId="77777777" w:rsidR="00CD42E5" w:rsidRDefault="00CD4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7EC3" w14:textId="77777777" w:rsidR="002C3ECB" w:rsidRDefault="002C3ECB" w:rsidP="00B417C5">
      <w:pPr>
        <w:spacing w:after="0" w:line="240" w:lineRule="auto"/>
      </w:pPr>
      <w:r>
        <w:separator/>
      </w:r>
    </w:p>
  </w:footnote>
  <w:footnote w:type="continuationSeparator" w:id="0">
    <w:p w14:paraId="0527F64B" w14:textId="77777777" w:rsidR="002C3ECB" w:rsidRDefault="002C3ECB" w:rsidP="00B41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9EEB" w14:textId="77777777" w:rsidR="00CD42E5" w:rsidRDefault="00CD4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2406" w14:textId="69D57853" w:rsidR="00B417C5" w:rsidRPr="00B417C5" w:rsidRDefault="00B417C5" w:rsidP="00B417C5">
    <w:pPr>
      <w:pStyle w:val="Header"/>
      <w:jc w:val="center"/>
      <w:rPr>
        <w:b/>
        <w:sz w:val="36"/>
        <w:szCs w:val="36"/>
      </w:rPr>
    </w:pPr>
    <w:bookmarkStart w:id="0" w:name="_GoBack"/>
    <w:bookmarkEnd w:id="0"/>
    <w:r w:rsidRPr="00B417C5">
      <w:rPr>
        <w:b/>
        <w:sz w:val="36"/>
        <w:szCs w:val="36"/>
      </w:rPr>
      <w:t>Mentoring Requirements and Resources</w:t>
    </w:r>
  </w:p>
  <w:p w14:paraId="153D61F7" w14:textId="3D76073B" w:rsidR="00B417C5" w:rsidRPr="00B417C5" w:rsidRDefault="00CD42E5" w:rsidP="00B417C5">
    <w:pPr>
      <w:pStyle w:val="Header"/>
      <w:jc w:val="center"/>
      <w:rPr>
        <w:b/>
        <w:sz w:val="36"/>
        <w:szCs w:val="36"/>
      </w:rPr>
    </w:pPr>
    <w:r>
      <w:rPr>
        <w:b/>
        <w:sz w:val="36"/>
        <w:szCs w:val="36"/>
      </w:rPr>
      <w:t>January 2023</w:t>
    </w:r>
  </w:p>
  <w:p w14:paraId="62486C05" w14:textId="77777777" w:rsidR="00B417C5" w:rsidRDefault="00B417C5">
    <w:pPr>
      <w:pStyle w:val="Header"/>
    </w:pPr>
  </w:p>
  <w:p w14:paraId="4101652C" w14:textId="77777777" w:rsidR="00B417C5" w:rsidRDefault="00B41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242B" w14:textId="77777777" w:rsidR="00CD42E5" w:rsidRDefault="00CD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6220"/>
    <w:multiLevelType w:val="multilevel"/>
    <w:tmpl w:val="5C629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649BF"/>
    <w:multiLevelType w:val="hybridMultilevel"/>
    <w:tmpl w:val="F28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C15CD"/>
    <w:multiLevelType w:val="multilevel"/>
    <w:tmpl w:val="421E0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113693"/>
    <w:multiLevelType w:val="hybridMultilevel"/>
    <w:tmpl w:val="CFC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C5"/>
    <w:rsid w:val="000546F9"/>
    <w:rsid w:val="00054FD5"/>
    <w:rsid w:val="000B29F5"/>
    <w:rsid w:val="000C5383"/>
    <w:rsid w:val="000D5BE9"/>
    <w:rsid w:val="000E66EA"/>
    <w:rsid w:val="00146848"/>
    <w:rsid w:val="0015003A"/>
    <w:rsid w:val="0015712C"/>
    <w:rsid w:val="0016318B"/>
    <w:rsid w:val="001765DA"/>
    <w:rsid w:val="001D2E47"/>
    <w:rsid w:val="002170E4"/>
    <w:rsid w:val="002327B8"/>
    <w:rsid w:val="0023367E"/>
    <w:rsid w:val="00256F2C"/>
    <w:rsid w:val="002C3ECB"/>
    <w:rsid w:val="002E1F30"/>
    <w:rsid w:val="002F7BD5"/>
    <w:rsid w:val="003616BC"/>
    <w:rsid w:val="003675FE"/>
    <w:rsid w:val="00376C4A"/>
    <w:rsid w:val="00442386"/>
    <w:rsid w:val="00454628"/>
    <w:rsid w:val="00480294"/>
    <w:rsid w:val="005210C7"/>
    <w:rsid w:val="00580479"/>
    <w:rsid w:val="005A3505"/>
    <w:rsid w:val="005C4689"/>
    <w:rsid w:val="0071663E"/>
    <w:rsid w:val="00733BD8"/>
    <w:rsid w:val="0083307C"/>
    <w:rsid w:val="00890088"/>
    <w:rsid w:val="008D57CC"/>
    <w:rsid w:val="009002B4"/>
    <w:rsid w:val="009B4205"/>
    <w:rsid w:val="009F4317"/>
    <w:rsid w:val="00A66416"/>
    <w:rsid w:val="00A91475"/>
    <w:rsid w:val="00AE709E"/>
    <w:rsid w:val="00B27B9D"/>
    <w:rsid w:val="00B417C5"/>
    <w:rsid w:val="00B73616"/>
    <w:rsid w:val="00B75314"/>
    <w:rsid w:val="00BC1F29"/>
    <w:rsid w:val="00BF5DDB"/>
    <w:rsid w:val="00C213D1"/>
    <w:rsid w:val="00C34882"/>
    <w:rsid w:val="00C37611"/>
    <w:rsid w:val="00C455A7"/>
    <w:rsid w:val="00C74FEC"/>
    <w:rsid w:val="00C83B8F"/>
    <w:rsid w:val="00C952E5"/>
    <w:rsid w:val="00CD42E5"/>
    <w:rsid w:val="00CD77B6"/>
    <w:rsid w:val="00CE176F"/>
    <w:rsid w:val="00E524B4"/>
    <w:rsid w:val="00EA4D20"/>
    <w:rsid w:val="00F20111"/>
    <w:rsid w:val="00F37818"/>
    <w:rsid w:val="00F42D4E"/>
    <w:rsid w:val="00F6295E"/>
    <w:rsid w:val="0A49BD3F"/>
    <w:rsid w:val="138AF855"/>
    <w:rsid w:val="2DC04CC5"/>
    <w:rsid w:val="6019D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2BFE4"/>
  <w15:chartTrackingRefBased/>
  <w15:docId w15:val="{D7974443-89A2-4FA0-89BA-595E843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0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500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7C5"/>
    <w:rPr>
      <w:color w:val="0563C1" w:themeColor="hyperlink"/>
      <w:u w:val="single"/>
    </w:rPr>
  </w:style>
  <w:style w:type="paragraph" w:styleId="Header">
    <w:name w:val="header"/>
    <w:basedOn w:val="Normal"/>
    <w:link w:val="HeaderChar"/>
    <w:uiPriority w:val="99"/>
    <w:unhideWhenUsed/>
    <w:rsid w:val="00B4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C5"/>
  </w:style>
  <w:style w:type="paragraph" w:styleId="Footer">
    <w:name w:val="footer"/>
    <w:basedOn w:val="Normal"/>
    <w:link w:val="FooterChar"/>
    <w:uiPriority w:val="99"/>
    <w:unhideWhenUsed/>
    <w:rsid w:val="00B41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7C5"/>
  </w:style>
  <w:style w:type="character" w:styleId="FollowedHyperlink">
    <w:name w:val="FollowedHyperlink"/>
    <w:basedOn w:val="DefaultParagraphFont"/>
    <w:uiPriority w:val="99"/>
    <w:semiHidden/>
    <w:unhideWhenUsed/>
    <w:rsid w:val="00F37818"/>
    <w:rPr>
      <w:color w:val="954F72" w:themeColor="followedHyperlink"/>
      <w:u w:val="single"/>
    </w:rPr>
  </w:style>
  <w:style w:type="paragraph" w:styleId="BalloonText">
    <w:name w:val="Balloon Text"/>
    <w:basedOn w:val="Normal"/>
    <w:link w:val="BalloonTextChar"/>
    <w:uiPriority w:val="99"/>
    <w:semiHidden/>
    <w:unhideWhenUsed/>
    <w:rsid w:val="00F37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818"/>
    <w:rPr>
      <w:rFonts w:ascii="Segoe UI" w:hAnsi="Segoe UI" w:cs="Segoe UI"/>
      <w:sz w:val="18"/>
      <w:szCs w:val="18"/>
    </w:rPr>
  </w:style>
  <w:style w:type="character" w:styleId="Strong">
    <w:name w:val="Strong"/>
    <w:basedOn w:val="DefaultParagraphFont"/>
    <w:uiPriority w:val="22"/>
    <w:qFormat/>
    <w:rsid w:val="00F37818"/>
    <w:rPr>
      <w:b/>
      <w:bCs/>
    </w:rPr>
  </w:style>
  <w:style w:type="character" w:customStyle="1" w:styleId="Heading2Char">
    <w:name w:val="Heading 2 Char"/>
    <w:basedOn w:val="DefaultParagraphFont"/>
    <w:link w:val="Heading2"/>
    <w:uiPriority w:val="9"/>
    <w:rsid w:val="0015003A"/>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15003A"/>
    <w:rPr>
      <w:i/>
      <w:iCs/>
    </w:rPr>
  </w:style>
  <w:style w:type="character" w:customStyle="1" w:styleId="Heading1Char">
    <w:name w:val="Heading 1 Char"/>
    <w:basedOn w:val="DefaultParagraphFont"/>
    <w:link w:val="Heading1"/>
    <w:uiPriority w:val="9"/>
    <w:rsid w:val="0015003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F7BD5"/>
    <w:pPr>
      <w:ind w:left="720"/>
      <w:contextualSpacing/>
    </w:pPr>
  </w:style>
  <w:style w:type="character" w:customStyle="1" w:styleId="UnresolvedMention1">
    <w:name w:val="Unresolved Mention1"/>
    <w:basedOn w:val="DefaultParagraphFont"/>
    <w:uiPriority w:val="99"/>
    <w:semiHidden/>
    <w:unhideWhenUsed/>
    <w:rsid w:val="00F42D4E"/>
    <w:rPr>
      <w:color w:val="605E5C"/>
      <w:shd w:val="clear" w:color="auto" w:fill="E1DFDD"/>
    </w:rPr>
  </w:style>
  <w:style w:type="paragraph" w:styleId="Revision">
    <w:name w:val="Revision"/>
    <w:hidden/>
    <w:uiPriority w:val="99"/>
    <w:semiHidden/>
    <w:rsid w:val="0071663E"/>
    <w:pPr>
      <w:spacing w:after="0" w:line="240" w:lineRule="auto"/>
    </w:pPr>
  </w:style>
  <w:style w:type="character" w:styleId="CommentReference">
    <w:name w:val="annotation reference"/>
    <w:basedOn w:val="DefaultParagraphFont"/>
    <w:uiPriority w:val="99"/>
    <w:semiHidden/>
    <w:unhideWhenUsed/>
    <w:rsid w:val="0071663E"/>
    <w:rPr>
      <w:sz w:val="16"/>
      <w:szCs w:val="16"/>
    </w:rPr>
  </w:style>
  <w:style w:type="paragraph" w:styleId="CommentText">
    <w:name w:val="annotation text"/>
    <w:basedOn w:val="Normal"/>
    <w:link w:val="CommentTextChar"/>
    <w:uiPriority w:val="99"/>
    <w:semiHidden/>
    <w:unhideWhenUsed/>
    <w:rsid w:val="0071663E"/>
    <w:pPr>
      <w:spacing w:line="240" w:lineRule="auto"/>
    </w:pPr>
    <w:rPr>
      <w:sz w:val="20"/>
      <w:szCs w:val="20"/>
    </w:rPr>
  </w:style>
  <w:style w:type="character" w:customStyle="1" w:styleId="CommentTextChar">
    <w:name w:val="Comment Text Char"/>
    <w:basedOn w:val="DefaultParagraphFont"/>
    <w:link w:val="CommentText"/>
    <w:uiPriority w:val="99"/>
    <w:semiHidden/>
    <w:rsid w:val="0071663E"/>
    <w:rPr>
      <w:sz w:val="20"/>
      <w:szCs w:val="20"/>
    </w:rPr>
  </w:style>
  <w:style w:type="paragraph" w:styleId="CommentSubject">
    <w:name w:val="annotation subject"/>
    <w:basedOn w:val="CommentText"/>
    <w:next w:val="CommentText"/>
    <w:link w:val="CommentSubjectChar"/>
    <w:uiPriority w:val="99"/>
    <w:semiHidden/>
    <w:unhideWhenUsed/>
    <w:rsid w:val="0071663E"/>
    <w:rPr>
      <w:b/>
      <w:bCs/>
    </w:rPr>
  </w:style>
  <w:style w:type="character" w:customStyle="1" w:styleId="CommentSubjectChar">
    <w:name w:val="Comment Subject Char"/>
    <w:basedOn w:val="CommentTextChar"/>
    <w:link w:val="CommentSubject"/>
    <w:uiPriority w:val="99"/>
    <w:semiHidden/>
    <w:rsid w:val="0071663E"/>
    <w:rPr>
      <w:b/>
      <w:bCs/>
      <w:sz w:val="20"/>
      <w:szCs w:val="20"/>
    </w:rPr>
  </w:style>
  <w:style w:type="character" w:customStyle="1" w:styleId="field">
    <w:name w:val="field"/>
    <w:basedOn w:val="DefaultParagraphFont"/>
    <w:rsid w:val="00C9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9672">
      <w:bodyDiv w:val="1"/>
      <w:marLeft w:val="0"/>
      <w:marRight w:val="0"/>
      <w:marTop w:val="0"/>
      <w:marBottom w:val="0"/>
      <w:divBdr>
        <w:top w:val="none" w:sz="0" w:space="0" w:color="auto"/>
        <w:left w:val="none" w:sz="0" w:space="0" w:color="auto"/>
        <w:bottom w:val="none" w:sz="0" w:space="0" w:color="auto"/>
        <w:right w:val="none" w:sz="0" w:space="0" w:color="auto"/>
      </w:divBdr>
    </w:div>
    <w:div w:id="221864886">
      <w:bodyDiv w:val="1"/>
      <w:marLeft w:val="0"/>
      <w:marRight w:val="0"/>
      <w:marTop w:val="0"/>
      <w:marBottom w:val="0"/>
      <w:divBdr>
        <w:top w:val="none" w:sz="0" w:space="0" w:color="auto"/>
        <w:left w:val="none" w:sz="0" w:space="0" w:color="auto"/>
        <w:bottom w:val="none" w:sz="0" w:space="0" w:color="auto"/>
        <w:right w:val="none" w:sz="0" w:space="0" w:color="auto"/>
      </w:divBdr>
    </w:div>
    <w:div w:id="282224880">
      <w:bodyDiv w:val="1"/>
      <w:marLeft w:val="0"/>
      <w:marRight w:val="0"/>
      <w:marTop w:val="0"/>
      <w:marBottom w:val="0"/>
      <w:divBdr>
        <w:top w:val="none" w:sz="0" w:space="0" w:color="auto"/>
        <w:left w:val="none" w:sz="0" w:space="0" w:color="auto"/>
        <w:bottom w:val="none" w:sz="0" w:space="0" w:color="auto"/>
        <w:right w:val="none" w:sz="0" w:space="0" w:color="auto"/>
      </w:divBdr>
    </w:div>
    <w:div w:id="309136259">
      <w:bodyDiv w:val="1"/>
      <w:marLeft w:val="0"/>
      <w:marRight w:val="0"/>
      <w:marTop w:val="0"/>
      <w:marBottom w:val="0"/>
      <w:divBdr>
        <w:top w:val="none" w:sz="0" w:space="0" w:color="auto"/>
        <w:left w:val="none" w:sz="0" w:space="0" w:color="auto"/>
        <w:bottom w:val="none" w:sz="0" w:space="0" w:color="auto"/>
        <w:right w:val="none" w:sz="0" w:space="0" w:color="auto"/>
      </w:divBdr>
    </w:div>
    <w:div w:id="340088969">
      <w:bodyDiv w:val="1"/>
      <w:marLeft w:val="0"/>
      <w:marRight w:val="0"/>
      <w:marTop w:val="0"/>
      <w:marBottom w:val="0"/>
      <w:divBdr>
        <w:top w:val="none" w:sz="0" w:space="0" w:color="auto"/>
        <w:left w:val="none" w:sz="0" w:space="0" w:color="auto"/>
        <w:bottom w:val="none" w:sz="0" w:space="0" w:color="auto"/>
        <w:right w:val="none" w:sz="0" w:space="0" w:color="auto"/>
      </w:divBdr>
      <w:divsChild>
        <w:div w:id="1363167628">
          <w:marLeft w:val="-240"/>
          <w:marRight w:val="-240"/>
          <w:marTop w:val="0"/>
          <w:marBottom w:val="0"/>
          <w:divBdr>
            <w:top w:val="none" w:sz="0" w:space="0" w:color="auto"/>
            <w:left w:val="none" w:sz="0" w:space="0" w:color="auto"/>
            <w:bottom w:val="none" w:sz="0" w:space="0" w:color="auto"/>
            <w:right w:val="none" w:sz="0" w:space="0" w:color="auto"/>
          </w:divBdr>
          <w:divsChild>
            <w:div w:id="6805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2898">
      <w:bodyDiv w:val="1"/>
      <w:marLeft w:val="0"/>
      <w:marRight w:val="0"/>
      <w:marTop w:val="0"/>
      <w:marBottom w:val="0"/>
      <w:divBdr>
        <w:top w:val="none" w:sz="0" w:space="0" w:color="auto"/>
        <w:left w:val="none" w:sz="0" w:space="0" w:color="auto"/>
        <w:bottom w:val="none" w:sz="0" w:space="0" w:color="auto"/>
        <w:right w:val="none" w:sz="0" w:space="0" w:color="auto"/>
      </w:divBdr>
    </w:div>
    <w:div w:id="895094435">
      <w:bodyDiv w:val="1"/>
      <w:marLeft w:val="0"/>
      <w:marRight w:val="0"/>
      <w:marTop w:val="0"/>
      <w:marBottom w:val="0"/>
      <w:divBdr>
        <w:top w:val="none" w:sz="0" w:space="0" w:color="auto"/>
        <w:left w:val="none" w:sz="0" w:space="0" w:color="auto"/>
        <w:bottom w:val="none" w:sz="0" w:space="0" w:color="auto"/>
        <w:right w:val="none" w:sz="0" w:space="0" w:color="auto"/>
      </w:divBdr>
    </w:div>
    <w:div w:id="1628510377">
      <w:bodyDiv w:val="1"/>
      <w:marLeft w:val="0"/>
      <w:marRight w:val="0"/>
      <w:marTop w:val="0"/>
      <w:marBottom w:val="0"/>
      <w:divBdr>
        <w:top w:val="none" w:sz="0" w:space="0" w:color="auto"/>
        <w:left w:val="none" w:sz="0" w:space="0" w:color="auto"/>
        <w:bottom w:val="none" w:sz="0" w:space="0" w:color="auto"/>
        <w:right w:val="none" w:sz="0" w:space="0" w:color="auto"/>
      </w:divBdr>
    </w:div>
    <w:div w:id="1758941911">
      <w:bodyDiv w:val="1"/>
      <w:marLeft w:val="0"/>
      <w:marRight w:val="0"/>
      <w:marTop w:val="0"/>
      <w:marBottom w:val="0"/>
      <w:divBdr>
        <w:top w:val="none" w:sz="0" w:space="0" w:color="auto"/>
        <w:left w:val="none" w:sz="0" w:space="0" w:color="auto"/>
        <w:bottom w:val="none" w:sz="0" w:space="0" w:color="auto"/>
        <w:right w:val="none" w:sz="0" w:space="0" w:color="auto"/>
      </w:divBdr>
      <w:divsChild>
        <w:div w:id="1046182927">
          <w:marLeft w:val="-240"/>
          <w:marRight w:val="-240"/>
          <w:marTop w:val="0"/>
          <w:marBottom w:val="0"/>
          <w:divBdr>
            <w:top w:val="none" w:sz="0" w:space="0" w:color="auto"/>
            <w:left w:val="none" w:sz="0" w:space="0" w:color="auto"/>
            <w:bottom w:val="none" w:sz="0" w:space="0" w:color="auto"/>
            <w:right w:val="none" w:sz="0" w:space="0" w:color="auto"/>
          </w:divBdr>
          <w:divsChild>
            <w:div w:id="1148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umbc.edu/additional-mentoring-resources/" TargetMode="External"/><Relationship Id="rId18" Type="http://schemas.openxmlformats.org/officeDocument/2006/relationships/hyperlink" Target="https://nap.nationalacademies.org/resource/25568/interactive/" TargetMode="External"/><Relationship Id="rId26" Type="http://schemas.openxmlformats.org/officeDocument/2006/relationships/hyperlink" Target="https://pubmed.ncbi.nlm.nih.gov/22482168" TargetMode="External"/><Relationship Id="rId21" Type="http://schemas.openxmlformats.org/officeDocument/2006/relationships/hyperlink" Target="https://oir.nih.gov/sourcebook/mentoring-trainin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ei.umbc.edu/" TargetMode="External"/><Relationship Id="rId17" Type="http://schemas.openxmlformats.org/officeDocument/2006/relationships/hyperlink" Target="https://ccnmtl.columbia.edu/projects/rcr/rcr_mentoring/foundation/index.html" TargetMode="External"/><Relationship Id="rId25" Type="http://schemas.openxmlformats.org/officeDocument/2006/relationships/hyperlink" Target="https://www.bing.com/ck/a?!&amp;&amp;p=631423ea26b90315JmltdHM9MTY2NjEzNzYwMCZpZ3VpZD0xNGVkNDdlNC1kMWMwLTY2MTYtMTc3Yy01NjhkZDVjMDYwNDcmaW5zaWQ9NTIyMw&amp;ptn=3&amp;hsh=3&amp;fclid=14ed47e4-d1c0-6616-177c-568dd5c06047&amp;psq=nih+poorly+performing+mentors&amp;u=a1aHR0cHM6Ly9wdWJtZWQubmNiaS5ubG0ubmloLmdvdi8yMjQ4MjE2OC8&amp;ntb=1" TargetMode="External"/><Relationship Id="rId33" Type="http://schemas.openxmlformats.org/officeDocument/2006/relationships/header" Target="header3.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ictr.wisc.edu/mentoring/" TargetMode="External"/><Relationship Id="rId20" Type="http://schemas.openxmlformats.org/officeDocument/2006/relationships/hyperlink" Target="https://oir.nih.gov/sourcebook/mentoring-training/guidelines-mentors-ni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r.nih.gov/sourcebook/mentoring-training" TargetMode="External"/><Relationship Id="rId24" Type="http://schemas.openxmlformats.org/officeDocument/2006/relationships/hyperlink" Target="https://dreshercenter.umbc.edu/grant-and-research-funding-assistance/"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ducation.research.utah.edu/research-mentoring.php" TargetMode="External"/><Relationship Id="rId23" Type="http://schemas.openxmlformats.org/officeDocument/2006/relationships/hyperlink" Target="https://nap.nationalacademies.org/catalog/9831/enhancing-the-postdoctoral-experience-for-scientists-and-engineers-a-guide" TargetMode="External"/><Relationship Id="rId28" Type="http://schemas.openxmlformats.org/officeDocument/2006/relationships/hyperlink" Target="https://www.ncbi.nlm.nih.gov/pmc/articles/PMC3665769" TargetMode="External"/><Relationship Id="rId36" Type="http://schemas.openxmlformats.org/officeDocument/2006/relationships/theme" Target="theme/theme1.xml"/><Relationship Id="rId10" Type="http://schemas.openxmlformats.org/officeDocument/2006/relationships/hyperlink" Target="https://oir.nih.gov/sourcebook/mentoring-training/guide-training-mentoring" TargetMode="External"/><Relationship Id="rId19" Type="http://schemas.openxmlformats.org/officeDocument/2006/relationships/hyperlink" Target="https://www.training.nih.gov/mentoring_guidelin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igms.nih.gov/training/instpredoc/Pages/predoc-training-grants-faqs.aspx" TargetMode="External"/><Relationship Id="rId14" Type="http://schemas.openxmlformats.org/officeDocument/2006/relationships/hyperlink" Target="https://research.umbc.edu/2135-2/" TargetMode="External"/><Relationship Id="rId22" Type="http://schemas.openxmlformats.org/officeDocument/2006/relationships/hyperlink" Target="https://nap.nationalacademies.org/catalog/5789/adviser-teacher-role-model-friend-on-being-a-mentor-to" TargetMode="External"/><Relationship Id="rId27" Type="http://schemas.openxmlformats.org/officeDocument/2006/relationships/hyperlink" Target="https://www.ncbi.nlm.nih.gov/pmc/articles/PMC3665769"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grants.nih.gov/grants/peer/critiques/t32.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4F71E-9821-48DE-9675-1E6ECFC4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Drake</dc:creator>
  <cp:keywords/>
  <dc:description/>
  <cp:lastModifiedBy>Andrew Glenn</cp:lastModifiedBy>
  <cp:revision>5</cp:revision>
  <dcterms:created xsi:type="dcterms:W3CDTF">2023-03-06T18:00:00Z</dcterms:created>
  <dcterms:modified xsi:type="dcterms:W3CDTF">2023-04-04T19:02:00Z</dcterms:modified>
</cp:coreProperties>
</file>